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9B174" w14:textId="65F6906A" w:rsidR="00EE1A99" w:rsidRPr="00035163" w:rsidRDefault="00EE1A99" w:rsidP="00EE1A99">
      <w:pPr>
        <w:spacing w:line="276" w:lineRule="auto"/>
        <w:jc w:val="both"/>
        <w:rPr>
          <w:rFonts w:eastAsia="Times New Roman"/>
          <w:color w:val="000000" w:themeColor="text1"/>
          <w:sz w:val="22"/>
          <w:szCs w:val="22"/>
          <w:lang w:eastAsia="it-IT"/>
        </w:rPr>
      </w:pPr>
      <w:r w:rsidRPr="00035163">
        <w:rPr>
          <w:rFonts w:eastAsia="Times New Roman"/>
          <w:color w:val="000000" w:themeColor="text1"/>
          <w:sz w:val="22"/>
          <w:szCs w:val="22"/>
          <w:lang w:eastAsia="it-IT"/>
        </w:rPr>
        <w:tab/>
      </w:r>
      <w:r w:rsidR="00504709">
        <w:rPr>
          <w:rFonts w:eastAsia="Times New Roman"/>
          <w:color w:val="000000" w:themeColor="text1"/>
          <w:sz w:val="22"/>
          <w:szCs w:val="22"/>
          <w:lang w:eastAsia="it-IT"/>
        </w:rPr>
        <w:t>Allegati Cauzioni-Polizze</w:t>
      </w:r>
    </w:p>
    <w:p w14:paraId="3A9991BF" w14:textId="77777777" w:rsidR="00EE1A99" w:rsidRPr="00035163" w:rsidRDefault="00EE1A99" w:rsidP="00EE1A99">
      <w:pPr>
        <w:spacing w:line="276" w:lineRule="auto"/>
        <w:jc w:val="both"/>
        <w:rPr>
          <w:rFonts w:eastAsia="Times New Roman"/>
          <w:color w:val="000000" w:themeColor="text1"/>
          <w:sz w:val="22"/>
          <w:szCs w:val="22"/>
          <w:lang w:eastAsia="it-IT"/>
        </w:rPr>
      </w:pPr>
    </w:p>
    <w:p w14:paraId="307927BA" w14:textId="0896532A" w:rsidR="00EE1A99" w:rsidRDefault="00EE1A99" w:rsidP="00EE1A99">
      <w:pPr>
        <w:spacing w:line="276" w:lineRule="auto"/>
        <w:ind w:left="6372" w:firstLine="708"/>
        <w:jc w:val="both"/>
        <w:rPr>
          <w:rFonts w:eastAsia="Times New Roman"/>
          <w:color w:val="000000" w:themeColor="text1"/>
          <w:sz w:val="22"/>
          <w:szCs w:val="22"/>
          <w:lang w:eastAsia="it-IT"/>
        </w:rPr>
      </w:pPr>
      <w:r w:rsidRPr="00035163">
        <w:rPr>
          <w:rFonts w:eastAsia="Times New Roman"/>
          <w:color w:val="000000" w:themeColor="text1"/>
          <w:sz w:val="22"/>
          <w:szCs w:val="22"/>
          <w:lang w:eastAsia="it-IT"/>
        </w:rPr>
        <w:t>All</w:t>
      </w:r>
      <w:r w:rsidR="00504709">
        <w:rPr>
          <w:rFonts w:eastAsia="Times New Roman"/>
          <w:color w:val="000000" w:themeColor="text1"/>
          <w:sz w:val="22"/>
          <w:szCs w:val="22"/>
          <w:lang w:eastAsia="it-IT"/>
        </w:rPr>
        <w:t>egato 1</w:t>
      </w:r>
    </w:p>
    <w:p w14:paraId="324B7448" w14:textId="77777777" w:rsidR="00504709" w:rsidRPr="00035163" w:rsidRDefault="00504709" w:rsidP="00EE1A99">
      <w:pPr>
        <w:spacing w:line="276" w:lineRule="auto"/>
        <w:ind w:left="6372" w:firstLine="708"/>
        <w:jc w:val="both"/>
        <w:rPr>
          <w:rFonts w:eastAsia="Times New Roman"/>
          <w:color w:val="000000" w:themeColor="text1"/>
          <w:sz w:val="22"/>
          <w:szCs w:val="22"/>
          <w:lang w:eastAsia="it-IT"/>
        </w:rPr>
      </w:pPr>
    </w:p>
    <w:p w14:paraId="32F5CE28" w14:textId="77777777" w:rsidR="00EE1A99" w:rsidRPr="00035163" w:rsidRDefault="00EE1A99" w:rsidP="00EE1A99">
      <w:pPr>
        <w:spacing w:line="276" w:lineRule="auto"/>
        <w:ind w:left="1416" w:firstLine="708"/>
        <w:jc w:val="both"/>
        <w:rPr>
          <w:rFonts w:eastAsia="Times New Roman"/>
          <w:color w:val="000000" w:themeColor="text1"/>
          <w:sz w:val="22"/>
          <w:szCs w:val="22"/>
          <w:u w:val="single"/>
          <w:lang w:eastAsia="it-IT"/>
        </w:rPr>
      </w:pPr>
      <w:r w:rsidRPr="00035163">
        <w:rPr>
          <w:rFonts w:eastAsia="Times New Roman"/>
          <w:color w:val="000000" w:themeColor="text1"/>
          <w:sz w:val="22"/>
          <w:szCs w:val="22"/>
          <w:u w:val="single"/>
          <w:lang w:eastAsia="it-IT"/>
        </w:rPr>
        <w:t>FAC SIMILE FIDEJUSSIONE BANCARIA</w:t>
      </w:r>
    </w:p>
    <w:p w14:paraId="1AF2A83B" w14:textId="77777777" w:rsidR="00EE1A99" w:rsidRPr="00035163" w:rsidRDefault="00EE1A99" w:rsidP="00EE1A99">
      <w:pPr>
        <w:spacing w:line="276" w:lineRule="auto"/>
        <w:jc w:val="both"/>
        <w:rPr>
          <w:rFonts w:eastAsia="Times New Roman"/>
          <w:color w:val="000000" w:themeColor="text1"/>
          <w:sz w:val="22"/>
          <w:szCs w:val="22"/>
          <w:u w:val="single"/>
          <w:lang w:eastAsia="it-IT"/>
        </w:rPr>
      </w:pPr>
    </w:p>
    <w:p w14:paraId="6A2C8EC9" w14:textId="77777777" w:rsidR="00EE1A99" w:rsidRPr="00035163" w:rsidRDefault="00EE1A99" w:rsidP="00EE1A99">
      <w:pPr>
        <w:spacing w:line="276" w:lineRule="auto"/>
        <w:jc w:val="both"/>
        <w:rPr>
          <w:rFonts w:eastAsia="Times New Roman"/>
          <w:color w:val="000000" w:themeColor="text1"/>
          <w:sz w:val="22"/>
          <w:szCs w:val="22"/>
          <w:u w:val="single"/>
          <w:lang w:eastAsia="it-IT"/>
        </w:rPr>
      </w:pPr>
      <w:r w:rsidRPr="00035163">
        <w:rPr>
          <w:rFonts w:eastAsia="Times New Roman"/>
          <w:color w:val="000000" w:themeColor="text1"/>
          <w:sz w:val="22"/>
          <w:szCs w:val="22"/>
          <w:u w:val="single"/>
          <w:lang w:eastAsia="it-IT"/>
        </w:rPr>
        <w:t>Spett.le Autorità di Sistema Portuale del Mare Adriatico Centrale, Molo Santa Maria, Ancona.</w:t>
      </w:r>
    </w:p>
    <w:p w14:paraId="4A6EAD6E" w14:textId="77777777" w:rsidR="00EE1A99" w:rsidRPr="00035163" w:rsidRDefault="00EE1A99" w:rsidP="00EE1A99">
      <w:pPr>
        <w:spacing w:line="276" w:lineRule="auto"/>
        <w:jc w:val="both"/>
        <w:rPr>
          <w:rFonts w:eastAsia="Times New Roman"/>
          <w:color w:val="000000" w:themeColor="text1"/>
          <w:sz w:val="22"/>
          <w:szCs w:val="22"/>
          <w:lang w:eastAsia="it-IT"/>
        </w:rPr>
      </w:pPr>
    </w:p>
    <w:p w14:paraId="13002AD5" w14:textId="77777777" w:rsidR="00EE1A99" w:rsidRPr="00035163" w:rsidRDefault="00EE1A99" w:rsidP="00EE1A99">
      <w:pPr>
        <w:spacing w:line="276" w:lineRule="auto"/>
        <w:jc w:val="both"/>
        <w:rPr>
          <w:rFonts w:eastAsia="Times New Roman"/>
          <w:color w:val="000000" w:themeColor="text1"/>
          <w:sz w:val="22"/>
          <w:szCs w:val="22"/>
          <w:lang w:eastAsia="it-IT"/>
        </w:rPr>
      </w:pPr>
      <w:r w:rsidRPr="00035163">
        <w:rPr>
          <w:rFonts w:eastAsia="Times New Roman"/>
          <w:color w:val="000000" w:themeColor="text1"/>
          <w:sz w:val="22"/>
          <w:szCs w:val="22"/>
          <w:lang w:eastAsia="it-IT"/>
        </w:rPr>
        <w:t>Fidejussione n._____________________</w:t>
      </w:r>
    </w:p>
    <w:p w14:paraId="0877E701" w14:textId="77777777" w:rsidR="00EE1A99" w:rsidRPr="00035163" w:rsidRDefault="00EE1A99" w:rsidP="00EE1A99">
      <w:pPr>
        <w:spacing w:line="276" w:lineRule="auto"/>
        <w:jc w:val="both"/>
        <w:rPr>
          <w:rFonts w:eastAsia="Times New Roman"/>
          <w:color w:val="000000" w:themeColor="text1"/>
          <w:sz w:val="22"/>
          <w:szCs w:val="22"/>
          <w:lang w:eastAsia="it-IT"/>
        </w:rPr>
      </w:pPr>
    </w:p>
    <w:p w14:paraId="7AE5B89F" w14:textId="77777777" w:rsidR="00EE1A99" w:rsidRPr="00035163" w:rsidRDefault="00EE1A99" w:rsidP="00EE1A99">
      <w:pPr>
        <w:spacing w:line="276" w:lineRule="auto"/>
        <w:jc w:val="both"/>
        <w:rPr>
          <w:rFonts w:eastAsia="Times New Roman"/>
          <w:color w:val="000000" w:themeColor="text1"/>
          <w:sz w:val="22"/>
          <w:szCs w:val="22"/>
          <w:lang w:eastAsia="it-IT"/>
        </w:rPr>
      </w:pPr>
      <w:r w:rsidRPr="00035163">
        <w:rPr>
          <w:rFonts w:eastAsia="Times New Roman"/>
          <w:color w:val="000000" w:themeColor="text1"/>
          <w:sz w:val="22"/>
          <w:szCs w:val="22"/>
          <w:lang w:eastAsia="it-IT"/>
        </w:rPr>
        <w:t>Premesso che codesta Autorità di Sistema Portuale del Mare Adriatico Centrale ha invitato la Ditta …….. a prestare idonea garanzia dell’importo di euro …………:</w:t>
      </w:r>
    </w:p>
    <w:p w14:paraId="59E8B2DB" w14:textId="77777777" w:rsidR="00EE1A99" w:rsidRPr="00035163" w:rsidRDefault="00EE1A99" w:rsidP="00EE1A99">
      <w:pPr>
        <w:spacing w:line="276" w:lineRule="auto"/>
        <w:jc w:val="both"/>
        <w:rPr>
          <w:rFonts w:eastAsia="Times New Roman"/>
          <w:color w:val="000000" w:themeColor="text1"/>
          <w:sz w:val="22"/>
          <w:szCs w:val="22"/>
          <w:lang w:eastAsia="it-IT"/>
        </w:rPr>
      </w:pPr>
      <w:r w:rsidRPr="00035163">
        <w:rPr>
          <w:rFonts w:eastAsia="Times New Roman"/>
          <w:color w:val="000000" w:themeColor="text1"/>
          <w:sz w:val="22"/>
          <w:szCs w:val="22"/>
          <w:lang w:eastAsia="it-IT"/>
        </w:rPr>
        <w:t xml:space="preserve">- a fronte del pagamento del canone,  eventuali penali e interessi di mora, e dell’adempimento agli obblighi assunti in dipendenza della concessione dei seguenti beni demaniali …………………………………… ubicati …………………………… per esercitarvi l’attività di …………………………………………… </w:t>
      </w:r>
    </w:p>
    <w:p w14:paraId="4F226894" w14:textId="77777777" w:rsidR="00EE1A99" w:rsidRPr="00035163" w:rsidRDefault="00EE1A99" w:rsidP="00EE1A99">
      <w:pPr>
        <w:spacing w:line="276" w:lineRule="auto"/>
        <w:jc w:val="both"/>
        <w:rPr>
          <w:rFonts w:eastAsia="Times New Roman"/>
          <w:color w:val="000000" w:themeColor="text1"/>
          <w:sz w:val="22"/>
          <w:szCs w:val="22"/>
          <w:lang w:eastAsia="it-IT"/>
        </w:rPr>
      </w:pPr>
      <w:r w:rsidRPr="00035163">
        <w:rPr>
          <w:rFonts w:eastAsia="Times New Roman"/>
          <w:color w:val="000000" w:themeColor="text1"/>
          <w:sz w:val="22"/>
          <w:szCs w:val="22"/>
          <w:lang w:eastAsia="it-IT"/>
        </w:rPr>
        <w:t xml:space="preserve">- a tutela dell’integrità del bene demaniale e della sua riconsegna in pristino stato </w:t>
      </w:r>
    </w:p>
    <w:p w14:paraId="7612DA9E" w14:textId="77777777" w:rsidR="00EE1A99" w:rsidRPr="00035163" w:rsidRDefault="00EE1A99" w:rsidP="00EE1A99">
      <w:pPr>
        <w:spacing w:line="276" w:lineRule="auto"/>
        <w:jc w:val="both"/>
        <w:rPr>
          <w:rFonts w:eastAsia="Times New Roman"/>
          <w:color w:val="000000" w:themeColor="text1"/>
          <w:sz w:val="22"/>
          <w:szCs w:val="22"/>
          <w:lang w:eastAsia="it-IT"/>
        </w:rPr>
      </w:pPr>
    </w:p>
    <w:p w14:paraId="4C59CBF8" w14:textId="77777777" w:rsidR="00EE1A99" w:rsidRPr="00035163" w:rsidRDefault="00EE1A99" w:rsidP="00EE1A99">
      <w:pPr>
        <w:spacing w:line="276" w:lineRule="auto"/>
        <w:jc w:val="both"/>
        <w:rPr>
          <w:rFonts w:eastAsia="Times New Roman"/>
          <w:color w:val="000000" w:themeColor="text1"/>
          <w:sz w:val="22"/>
          <w:szCs w:val="22"/>
          <w:lang w:eastAsia="it-IT"/>
        </w:rPr>
      </w:pPr>
      <w:r w:rsidRPr="00035163">
        <w:rPr>
          <w:rFonts w:eastAsia="Times New Roman"/>
          <w:color w:val="000000" w:themeColor="text1"/>
          <w:sz w:val="22"/>
          <w:szCs w:val="22"/>
          <w:lang w:eastAsia="it-IT"/>
        </w:rPr>
        <w:t xml:space="preserve">la Banca__________ Filiale di __________ e per essa i suoi legali rappresentanti </w:t>
      </w:r>
      <w:proofErr w:type="spellStart"/>
      <w:r w:rsidRPr="00035163">
        <w:rPr>
          <w:rFonts w:eastAsia="Times New Roman"/>
          <w:color w:val="000000" w:themeColor="text1"/>
          <w:sz w:val="22"/>
          <w:szCs w:val="22"/>
          <w:lang w:eastAsia="it-IT"/>
        </w:rPr>
        <w:t>Sigg.ri</w:t>
      </w:r>
      <w:proofErr w:type="spellEnd"/>
      <w:r w:rsidRPr="00035163">
        <w:rPr>
          <w:rFonts w:eastAsia="Times New Roman"/>
          <w:color w:val="000000" w:themeColor="text1"/>
          <w:sz w:val="22"/>
          <w:szCs w:val="22"/>
          <w:lang w:eastAsia="it-IT"/>
        </w:rPr>
        <w:t> :</w:t>
      </w:r>
    </w:p>
    <w:p w14:paraId="2BF2CA94" w14:textId="77777777" w:rsidR="00EE1A99" w:rsidRPr="00035163" w:rsidRDefault="00EE1A99" w:rsidP="00EE1A99">
      <w:pPr>
        <w:spacing w:line="276" w:lineRule="auto"/>
        <w:jc w:val="both"/>
        <w:rPr>
          <w:rFonts w:eastAsia="Times New Roman"/>
          <w:color w:val="000000" w:themeColor="text1"/>
          <w:sz w:val="22"/>
          <w:szCs w:val="22"/>
          <w:lang w:eastAsia="it-IT"/>
        </w:rPr>
      </w:pPr>
      <w:r w:rsidRPr="00035163">
        <w:rPr>
          <w:rFonts w:eastAsia="Times New Roman"/>
          <w:color w:val="000000" w:themeColor="text1"/>
          <w:sz w:val="22"/>
          <w:szCs w:val="22"/>
          <w:lang w:eastAsia="it-IT"/>
        </w:rPr>
        <w:t>1)______________________________________________________ nella sua qualità di__________________, nato a _________________ il ________________________ ;</w:t>
      </w:r>
    </w:p>
    <w:p w14:paraId="1C524F4F" w14:textId="77777777" w:rsidR="00EE1A99" w:rsidRPr="00035163" w:rsidRDefault="00EE1A99" w:rsidP="00EE1A99">
      <w:pPr>
        <w:spacing w:line="276" w:lineRule="auto"/>
        <w:jc w:val="both"/>
        <w:rPr>
          <w:rFonts w:eastAsia="Times New Roman"/>
          <w:color w:val="000000" w:themeColor="text1"/>
          <w:sz w:val="22"/>
          <w:szCs w:val="22"/>
          <w:lang w:eastAsia="it-IT"/>
        </w:rPr>
      </w:pPr>
      <w:r w:rsidRPr="00035163">
        <w:rPr>
          <w:rFonts w:eastAsia="Times New Roman"/>
          <w:color w:val="000000" w:themeColor="text1"/>
          <w:sz w:val="22"/>
          <w:szCs w:val="22"/>
          <w:lang w:eastAsia="it-IT"/>
        </w:rPr>
        <w:t>2)______________________________________________________ nella sua qualità di__________________, nato a _________________ il ________________________ ;</w:t>
      </w:r>
    </w:p>
    <w:p w14:paraId="1CB93E60" w14:textId="77777777" w:rsidR="00EE1A99" w:rsidRPr="00035163" w:rsidRDefault="00EE1A99" w:rsidP="00EE1A99">
      <w:pPr>
        <w:spacing w:line="276" w:lineRule="auto"/>
        <w:jc w:val="both"/>
        <w:rPr>
          <w:rFonts w:eastAsia="Times New Roman"/>
          <w:color w:val="000000" w:themeColor="text1"/>
          <w:sz w:val="22"/>
          <w:szCs w:val="22"/>
          <w:lang w:eastAsia="it-IT"/>
        </w:rPr>
      </w:pPr>
    </w:p>
    <w:p w14:paraId="099AB6F4" w14:textId="77777777" w:rsidR="00EE1A99" w:rsidRPr="00035163" w:rsidRDefault="00EE1A99" w:rsidP="00EE1A99">
      <w:pPr>
        <w:spacing w:line="276" w:lineRule="auto"/>
        <w:jc w:val="both"/>
        <w:rPr>
          <w:rFonts w:eastAsia="Times New Roman"/>
          <w:color w:val="000000" w:themeColor="text1"/>
          <w:sz w:val="22"/>
          <w:szCs w:val="22"/>
          <w:lang w:eastAsia="it-IT"/>
        </w:rPr>
      </w:pPr>
      <w:r w:rsidRPr="00035163">
        <w:rPr>
          <w:rFonts w:eastAsia="Times New Roman"/>
          <w:color w:val="000000" w:themeColor="text1"/>
          <w:sz w:val="22"/>
          <w:szCs w:val="22"/>
          <w:lang w:eastAsia="it-IT"/>
        </w:rPr>
        <w:t xml:space="preserve">si costituisce </w:t>
      </w:r>
      <w:proofErr w:type="spellStart"/>
      <w:r w:rsidRPr="00035163">
        <w:rPr>
          <w:rFonts w:eastAsia="Times New Roman"/>
          <w:color w:val="000000" w:themeColor="text1"/>
          <w:sz w:val="22"/>
          <w:szCs w:val="22"/>
          <w:lang w:eastAsia="it-IT"/>
        </w:rPr>
        <w:t>fidejussore</w:t>
      </w:r>
      <w:proofErr w:type="spellEnd"/>
      <w:r w:rsidRPr="00035163">
        <w:rPr>
          <w:rFonts w:eastAsia="Times New Roman"/>
          <w:color w:val="000000" w:themeColor="text1"/>
          <w:sz w:val="22"/>
          <w:szCs w:val="22"/>
          <w:lang w:eastAsia="it-IT"/>
        </w:rPr>
        <w:t xml:space="preserve"> nell’interesse della Ditta ………………………. e a favore di codesta Autorità di Sistema Portuale del Mare Adriatico Centrale fino alla concorrenza di euro ……………… corrispondenti all’ammontare della garanzia richiesta:</w:t>
      </w:r>
    </w:p>
    <w:p w14:paraId="0F696C76" w14:textId="77777777" w:rsidR="00EE1A99" w:rsidRPr="00035163" w:rsidRDefault="00EE1A99" w:rsidP="00EE1A99">
      <w:pPr>
        <w:spacing w:line="276" w:lineRule="auto"/>
        <w:jc w:val="both"/>
        <w:rPr>
          <w:rFonts w:eastAsia="Times New Roman"/>
          <w:color w:val="000000" w:themeColor="text1"/>
          <w:sz w:val="22"/>
          <w:szCs w:val="22"/>
          <w:lang w:eastAsia="it-IT"/>
        </w:rPr>
      </w:pPr>
      <w:r w:rsidRPr="00035163">
        <w:rPr>
          <w:rFonts w:eastAsia="Times New Roman"/>
          <w:color w:val="000000" w:themeColor="text1"/>
          <w:sz w:val="22"/>
          <w:szCs w:val="22"/>
          <w:lang w:eastAsia="it-IT"/>
        </w:rPr>
        <w:t xml:space="preserve">- a fronte del pagamento del canone e dell’adempimento agli obblighi assunti in dipendenza della concessione dei seguenti beni demaniali …………………………………… ubicati …………………………… per esercitarvi l’attività di …………………………………………… </w:t>
      </w:r>
    </w:p>
    <w:p w14:paraId="5A7298B9" w14:textId="77777777" w:rsidR="00EE1A99" w:rsidRPr="00035163" w:rsidRDefault="00EE1A99" w:rsidP="00EE1A99">
      <w:pPr>
        <w:spacing w:line="276" w:lineRule="auto"/>
        <w:jc w:val="both"/>
        <w:rPr>
          <w:rFonts w:eastAsia="Times New Roman"/>
          <w:color w:val="000000" w:themeColor="text1"/>
          <w:sz w:val="22"/>
          <w:szCs w:val="22"/>
          <w:lang w:eastAsia="it-IT"/>
        </w:rPr>
      </w:pPr>
      <w:r w:rsidRPr="00035163">
        <w:rPr>
          <w:rFonts w:eastAsia="Times New Roman"/>
          <w:color w:val="000000" w:themeColor="text1"/>
          <w:sz w:val="22"/>
          <w:szCs w:val="22"/>
          <w:lang w:eastAsia="it-IT"/>
        </w:rPr>
        <w:t xml:space="preserve">- a tutela dell’integrità del bene demaniale e della sua riconsegna in pristino stato </w:t>
      </w:r>
    </w:p>
    <w:p w14:paraId="7959D156" w14:textId="77777777" w:rsidR="00EE1A99" w:rsidRPr="00035163" w:rsidRDefault="00EE1A99" w:rsidP="00EE1A99">
      <w:pPr>
        <w:spacing w:line="276" w:lineRule="auto"/>
        <w:jc w:val="both"/>
        <w:rPr>
          <w:rFonts w:eastAsia="Times New Roman"/>
          <w:color w:val="000000" w:themeColor="text1"/>
          <w:sz w:val="22"/>
          <w:szCs w:val="22"/>
          <w:lang w:eastAsia="it-IT"/>
        </w:rPr>
      </w:pPr>
      <w:r w:rsidRPr="00035163">
        <w:rPr>
          <w:rFonts w:eastAsia="Times New Roman"/>
          <w:color w:val="000000" w:themeColor="text1"/>
          <w:sz w:val="22"/>
          <w:szCs w:val="22"/>
          <w:lang w:eastAsia="it-IT"/>
        </w:rPr>
        <w:t>Tale fidejussione di euro ………………… la Banca______________ Filiale di ________ sottoscritta nei nomi ed in rappresentanza come sopra, presta e costituisce con formale rinuncia al beneficio della preventiva escussione di cui all’art.1944 del Codice Civile nonché all’eccezione di cui al 2° comma dell’art. 1957 c.c., volendo ed intendendo rimanere, come in effetti rimane, obbligata in solido con la Ditta ……………..</w:t>
      </w:r>
    </w:p>
    <w:p w14:paraId="05C0D22C" w14:textId="77777777" w:rsidR="00EE1A99" w:rsidRPr="00035163" w:rsidRDefault="00EE1A99" w:rsidP="00EE1A99">
      <w:pPr>
        <w:spacing w:line="276" w:lineRule="auto"/>
        <w:jc w:val="both"/>
        <w:rPr>
          <w:rFonts w:eastAsia="Times New Roman"/>
          <w:color w:val="000000" w:themeColor="text1"/>
          <w:sz w:val="22"/>
          <w:szCs w:val="22"/>
          <w:lang w:eastAsia="it-IT"/>
        </w:rPr>
      </w:pPr>
    </w:p>
    <w:p w14:paraId="514B9443" w14:textId="77777777" w:rsidR="00EE1A99" w:rsidRPr="00035163" w:rsidRDefault="00EE1A99" w:rsidP="00EE1A99">
      <w:pPr>
        <w:spacing w:line="276" w:lineRule="auto"/>
        <w:jc w:val="both"/>
        <w:rPr>
          <w:rFonts w:eastAsia="Times New Roman"/>
          <w:color w:val="000000" w:themeColor="text1"/>
          <w:sz w:val="22"/>
          <w:szCs w:val="22"/>
          <w:lang w:eastAsia="it-IT"/>
        </w:rPr>
      </w:pPr>
      <w:r w:rsidRPr="00035163">
        <w:rPr>
          <w:rFonts w:eastAsia="Times New Roman"/>
          <w:color w:val="000000" w:themeColor="text1"/>
          <w:sz w:val="22"/>
          <w:szCs w:val="22"/>
          <w:lang w:eastAsia="it-IT"/>
        </w:rPr>
        <w:t xml:space="preserve">Resta inteso che la Banca ____________ Filiale di __________________ assume sin d’ora impegno irrevocabile, senza riserva alcuna, a versare l’importo della cauzione a semplice prima richiesta di codesta Autorità di Sistema Portuale del Mare Adriatico Centrale, senza bisogno di alcun provvedimento da parte dell’Autorità Giudiziaria, entro 15 giorni dalla richiesta della  stessa, </w:t>
      </w:r>
      <w:r w:rsidRPr="00035163">
        <w:rPr>
          <w:rFonts w:eastAsia="Times New Roman"/>
          <w:color w:val="000000" w:themeColor="text1"/>
          <w:sz w:val="22"/>
          <w:szCs w:val="22"/>
          <w:lang w:eastAsia="it-IT"/>
        </w:rPr>
        <w:lastRenderedPageBreak/>
        <w:t>rinunciando altresì a qualsiasi eccezione che potesse essere sollevata, sotto qualsiasi aspetto, anche dal debitore principale circa la validità e l’efficacia del rapporto oggetto della fidejussione.</w:t>
      </w:r>
    </w:p>
    <w:p w14:paraId="5B83A39B" w14:textId="77777777" w:rsidR="00EE1A99" w:rsidRPr="00035163" w:rsidRDefault="00EE1A99" w:rsidP="00EE1A99">
      <w:pPr>
        <w:spacing w:line="276" w:lineRule="auto"/>
        <w:jc w:val="both"/>
        <w:rPr>
          <w:rFonts w:eastAsia="Times New Roman"/>
          <w:color w:val="000000" w:themeColor="text1"/>
          <w:sz w:val="22"/>
          <w:szCs w:val="22"/>
          <w:lang w:eastAsia="it-IT"/>
        </w:rPr>
      </w:pPr>
    </w:p>
    <w:p w14:paraId="64286645" w14:textId="77777777" w:rsidR="00EE1A99" w:rsidRPr="00035163" w:rsidRDefault="00EE1A99" w:rsidP="00EE1A99">
      <w:pPr>
        <w:spacing w:line="276" w:lineRule="auto"/>
        <w:jc w:val="both"/>
        <w:rPr>
          <w:rFonts w:eastAsia="Times New Roman"/>
          <w:color w:val="000000" w:themeColor="text1"/>
          <w:sz w:val="22"/>
          <w:szCs w:val="22"/>
          <w:lang w:eastAsia="it-IT"/>
        </w:rPr>
      </w:pPr>
      <w:r w:rsidRPr="00035163">
        <w:rPr>
          <w:rFonts w:eastAsia="Times New Roman"/>
          <w:color w:val="000000" w:themeColor="text1"/>
          <w:sz w:val="22"/>
          <w:szCs w:val="22"/>
          <w:lang w:eastAsia="it-IT"/>
        </w:rPr>
        <w:t>La presente fidejussione ha validità pari a quella della concessione e si intenderà tacitamente prorogata di anno in anno, restando pertanto valida sino a che codesta Autorità di Sistema Portuale del Mare Adriatico Centrale non restituirà il presente atto con annotazione di svincolo o rilascerà espressa dichiarazione che liberi questa Banca da ogni responsabilità in ordine alla presente garanzia.</w:t>
      </w:r>
    </w:p>
    <w:p w14:paraId="7CE853A8" w14:textId="77777777" w:rsidR="00EE1A99" w:rsidRPr="00035163" w:rsidRDefault="00EE1A99" w:rsidP="00EE1A99">
      <w:pPr>
        <w:spacing w:line="276" w:lineRule="auto"/>
        <w:jc w:val="both"/>
        <w:rPr>
          <w:rFonts w:eastAsia="Times New Roman"/>
          <w:color w:val="000000" w:themeColor="text1"/>
          <w:sz w:val="22"/>
          <w:szCs w:val="22"/>
          <w:lang w:eastAsia="it-IT"/>
        </w:rPr>
      </w:pPr>
      <w:r w:rsidRPr="00035163">
        <w:rPr>
          <w:rFonts w:eastAsia="Times New Roman"/>
          <w:color w:val="000000" w:themeColor="text1"/>
          <w:sz w:val="22"/>
          <w:szCs w:val="22"/>
          <w:lang w:eastAsia="it-IT"/>
        </w:rPr>
        <w:tab/>
      </w:r>
      <w:r w:rsidRPr="00035163">
        <w:rPr>
          <w:rFonts w:eastAsia="Times New Roman"/>
          <w:color w:val="000000" w:themeColor="text1"/>
          <w:sz w:val="22"/>
          <w:szCs w:val="22"/>
          <w:lang w:eastAsia="it-IT"/>
        </w:rPr>
        <w:tab/>
      </w:r>
      <w:r w:rsidRPr="00035163">
        <w:rPr>
          <w:rFonts w:eastAsia="Times New Roman"/>
          <w:color w:val="000000" w:themeColor="text1"/>
          <w:sz w:val="22"/>
          <w:szCs w:val="22"/>
          <w:lang w:eastAsia="it-IT"/>
        </w:rPr>
        <w:tab/>
      </w:r>
      <w:r w:rsidRPr="00035163">
        <w:rPr>
          <w:rFonts w:eastAsia="Times New Roman"/>
          <w:color w:val="000000" w:themeColor="text1"/>
          <w:sz w:val="22"/>
          <w:szCs w:val="22"/>
          <w:lang w:eastAsia="it-IT"/>
        </w:rPr>
        <w:tab/>
      </w:r>
      <w:r w:rsidRPr="00035163">
        <w:rPr>
          <w:rFonts w:eastAsia="Times New Roman"/>
          <w:color w:val="000000" w:themeColor="text1"/>
          <w:sz w:val="22"/>
          <w:szCs w:val="22"/>
          <w:lang w:eastAsia="it-IT"/>
        </w:rPr>
        <w:tab/>
        <w:t>Banca_____________________ Filiale di___________</w:t>
      </w:r>
    </w:p>
    <w:p w14:paraId="1132196D" w14:textId="77777777" w:rsidR="00A034CB" w:rsidRDefault="00A034CB" w:rsidP="00A034CB">
      <w:pPr>
        <w:spacing w:line="276" w:lineRule="auto"/>
        <w:jc w:val="both"/>
        <w:rPr>
          <w:rFonts w:eastAsia="Times New Roman"/>
          <w:b/>
          <w:color w:val="000000" w:themeColor="text1"/>
          <w:sz w:val="22"/>
          <w:szCs w:val="22"/>
          <w:u w:val="single"/>
          <w:lang w:eastAsia="it-IT"/>
        </w:rPr>
      </w:pPr>
    </w:p>
    <w:p w14:paraId="69C1F94B" w14:textId="77777777" w:rsidR="00A034CB" w:rsidRDefault="00A034CB" w:rsidP="00A034CB">
      <w:pPr>
        <w:spacing w:line="276" w:lineRule="auto"/>
        <w:jc w:val="both"/>
        <w:rPr>
          <w:rFonts w:eastAsia="Times New Roman"/>
          <w:b/>
          <w:color w:val="000000" w:themeColor="text1"/>
          <w:sz w:val="22"/>
          <w:szCs w:val="22"/>
          <w:u w:val="single"/>
          <w:lang w:eastAsia="it-IT"/>
        </w:rPr>
      </w:pPr>
    </w:p>
    <w:p w14:paraId="216CA0FC" w14:textId="4A062B8F" w:rsidR="00A034CB" w:rsidRPr="00035163" w:rsidRDefault="00EE1A99" w:rsidP="00A034CB">
      <w:pPr>
        <w:spacing w:line="276" w:lineRule="auto"/>
        <w:jc w:val="both"/>
        <w:rPr>
          <w:rFonts w:eastAsia="Times New Roman"/>
          <w:b/>
          <w:color w:val="000000" w:themeColor="text1"/>
          <w:sz w:val="22"/>
          <w:szCs w:val="22"/>
          <w:u w:val="single"/>
          <w:lang w:eastAsia="it-IT"/>
        </w:rPr>
      </w:pPr>
      <w:r w:rsidRPr="00035163">
        <w:rPr>
          <w:rFonts w:eastAsia="Times New Roman"/>
          <w:b/>
          <w:color w:val="000000" w:themeColor="text1"/>
          <w:sz w:val="22"/>
          <w:szCs w:val="22"/>
          <w:u w:val="single"/>
          <w:lang w:eastAsia="it-IT"/>
        </w:rPr>
        <w:t xml:space="preserve">N.B. :  </w:t>
      </w:r>
      <w:r w:rsidR="00A034CB" w:rsidRPr="00035163">
        <w:rPr>
          <w:rFonts w:eastAsia="Times New Roman"/>
          <w:b/>
          <w:color w:val="000000" w:themeColor="text1"/>
          <w:sz w:val="22"/>
          <w:szCs w:val="22"/>
          <w:u w:val="single"/>
          <w:lang w:eastAsia="it-IT"/>
        </w:rPr>
        <w:t xml:space="preserve">Per le cauzioni si richiede la dichiarazione del sottoscrittore della fideiussione, resa ai sensi del D.P.R. 445/2000, con la quale egli attesti il proprio nominativo, la propria funzione e/o la carica ricoperta, nonché il possesso del potere di impegnare validamente il soggetto fideiussore. </w:t>
      </w:r>
    </w:p>
    <w:p w14:paraId="77DE5820" w14:textId="0F1C0E79" w:rsidR="00EE1A99" w:rsidRPr="00035163" w:rsidRDefault="00EE1A99" w:rsidP="00EE1A99">
      <w:pPr>
        <w:spacing w:line="276" w:lineRule="auto"/>
        <w:jc w:val="both"/>
        <w:rPr>
          <w:rFonts w:eastAsia="Times New Roman"/>
          <w:b/>
          <w:color w:val="000000" w:themeColor="text1"/>
          <w:sz w:val="22"/>
          <w:szCs w:val="22"/>
          <w:u w:val="single"/>
          <w:lang w:eastAsia="it-IT"/>
        </w:rPr>
      </w:pPr>
    </w:p>
    <w:p w14:paraId="27E7CCD2" w14:textId="16CA295B" w:rsidR="00EE1A99" w:rsidRDefault="00EE1A99" w:rsidP="00EE1A99">
      <w:pPr>
        <w:spacing w:line="276" w:lineRule="auto"/>
        <w:jc w:val="both"/>
        <w:rPr>
          <w:rFonts w:eastAsia="Times New Roman"/>
          <w:color w:val="000000" w:themeColor="text1"/>
          <w:sz w:val="22"/>
          <w:szCs w:val="22"/>
          <w:lang w:eastAsia="it-IT"/>
        </w:rPr>
      </w:pPr>
      <w:r w:rsidRPr="00035163">
        <w:rPr>
          <w:rFonts w:eastAsia="Times New Roman"/>
          <w:color w:val="000000" w:themeColor="text1"/>
          <w:sz w:val="22"/>
          <w:szCs w:val="22"/>
          <w:lang w:eastAsia="it-IT"/>
        </w:rPr>
        <w:tab/>
      </w:r>
      <w:r w:rsidRPr="00035163">
        <w:rPr>
          <w:rFonts w:eastAsia="Times New Roman"/>
          <w:color w:val="000000" w:themeColor="text1"/>
          <w:sz w:val="22"/>
          <w:szCs w:val="22"/>
          <w:lang w:eastAsia="it-IT"/>
        </w:rPr>
        <w:tab/>
      </w:r>
      <w:r w:rsidRPr="00035163">
        <w:rPr>
          <w:rFonts w:eastAsia="Times New Roman"/>
          <w:color w:val="000000" w:themeColor="text1"/>
          <w:sz w:val="22"/>
          <w:szCs w:val="22"/>
          <w:lang w:eastAsia="it-IT"/>
        </w:rPr>
        <w:tab/>
      </w:r>
    </w:p>
    <w:p w14:paraId="64A13ED4" w14:textId="77777777" w:rsidR="00EE1A99" w:rsidRDefault="00EE1A99">
      <w:pPr>
        <w:spacing w:after="160" w:line="259" w:lineRule="auto"/>
        <w:rPr>
          <w:rFonts w:eastAsia="Times New Roman"/>
          <w:color w:val="000000" w:themeColor="text1"/>
          <w:sz w:val="22"/>
          <w:szCs w:val="22"/>
          <w:lang w:eastAsia="it-IT"/>
        </w:rPr>
      </w:pPr>
      <w:r>
        <w:rPr>
          <w:rFonts w:eastAsia="Times New Roman"/>
          <w:color w:val="000000" w:themeColor="text1"/>
          <w:sz w:val="22"/>
          <w:szCs w:val="22"/>
          <w:lang w:eastAsia="it-IT"/>
        </w:rPr>
        <w:br w:type="page"/>
      </w:r>
    </w:p>
    <w:p w14:paraId="39052E33" w14:textId="77777777" w:rsidR="00EE1A99" w:rsidRPr="00035163" w:rsidRDefault="00EE1A99" w:rsidP="00EE1A99">
      <w:pPr>
        <w:spacing w:line="276" w:lineRule="auto"/>
        <w:jc w:val="both"/>
        <w:rPr>
          <w:rFonts w:eastAsia="Times New Roman"/>
          <w:color w:val="000000" w:themeColor="text1"/>
          <w:sz w:val="22"/>
          <w:szCs w:val="22"/>
          <w:lang w:eastAsia="it-IT"/>
        </w:rPr>
      </w:pPr>
    </w:p>
    <w:p w14:paraId="02A95E3F" w14:textId="3F0F2B98" w:rsidR="00EE1A99" w:rsidRPr="00035163" w:rsidRDefault="00EE1A99" w:rsidP="00EE1A99">
      <w:pPr>
        <w:spacing w:line="276" w:lineRule="auto"/>
        <w:jc w:val="both"/>
        <w:rPr>
          <w:rFonts w:eastAsia="Times New Roman"/>
          <w:b/>
          <w:color w:val="000000" w:themeColor="text1"/>
          <w:sz w:val="22"/>
          <w:szCs w:val="22"/>
          <w:lang w:eastAsia="it-IT"/>
        </w:rPr>
      </w:pPr>
      <w:r w:rsidRPr="00035163">
        <w:rPr>
          <w:rFonts w:eastAsia="Times New Roman"/>
          <w:color w:val="000000" w:themeColor="text1"/>
          <w:sz w:val="22"/>
          <w:szCs w:val="22"/>
          <w:lang w:eastAsia="it-IT"/>
        </w:rPr>
        <w:tab/>
      </w:r>
      <w:r w:rsidRPr="00035163">
        <w:rPr>
          <w:rFonts w:eastAsia="Times New Roman"/>
          <w:color w:val="000000" w:themeColor="text1"/>
          <w:sz w:val="22"/>
          <w:szCs w:val="22"/>
          <w:lang w:eastAsia="it-IT"/>
        </w:rPr>
        <w:tab/>
      </w:r>
      <w:r w:rsidRPr="00035163">
        <w:rPr>
          <w:rFonts w:eastAsia="Times New Roman"/>
          <w:color w:val="000000" w:themeColor="text1"/>
          <w:sz w:val="22"/>
          <w:szCs w:val="22"/>
          <w:lang w:eastAsia="it-IT"/>
        </w:rPr>
        <w:tab/>
      </w:r>
      <w:r w:rsidRPr="00035163">
        <w:rPr>
          <w:rFonts w:eastAsia="Times New Roman"/>
          <w:color w:val="000000" w:themeColor="text1"/>
          <w:sz w:val="22"/>
          <w:szCs w:val="22"/>
          <w:lang w:eastAsia="it-IT"/>
        </w:rPr>
        <w:tab/>
      </w:r>
      <w:r w:rsidRPr="00035163">
        <w:rPr>
          <w:rFonts w:eastAsia="Times New Roman"/>
          <w:color w:val="000000" w:themeColor="text1"/>
          <w:sz w:val="22"/>
          <w:szCs w:val="22"/>
          <w:lang w:eastAsia="it-IT"/>
        </w:rPr>
        <w:tab/>
      </w:r>
      <w:r w:rsidRPr="00035163">
        <w:rPr>
          <w:rFonts w:eastAsia="Times New Roman"/>
          <w:color w:val="000000" w:themeColor="text1"/>
          <w:sz w:val="22"/>
          <w:szCs w:val="22"/>
          <w:lang w:eastAsia="it-IT"/>
        </w:rPr>
        <w:tab/>
      </w:r>
      <w:r w:rsidRPr="00035163">
        <w:rPr>
          <w:rFonts w:eastAsia="Times New Roman"/>
          <w:color w:val="000000" w:themeColor="text1"/>
          <w:sz w:val="22"/>
          <w:szCs w:val="22"/>
          <w:lang w:eastAsia="it-IT"/>
        </w:rPr>
        <w:tab/>
      </w:r>
      <w:r w:rsidRPr="00035163">
        <w:rPr>
          <w:rFonts w:eastAsia="Times New Roman"/>
          <w:color w:val="000000" w:themeColor="text1"/>
          <w:sz w:val="22"/>
          <w:szCs w:val="22"/>
          <w:lang w:eastAsia="it-IT"/>
        </w:rPr>
        <w:tab/>
      </w:r>
      <w:r w:rsidRPr="00035163">
        <w:rPr>
          <w:rFonts w:eastAsia="Times New Roman"/>
          <w:color w:val="000000" w:themeColor="text1"/>
          <w:sz w:val="22"/>
          <w:szCs w:val="22"/>
          <w:lang w:eastAsia="it-IT"/>
        </w:rPr>
        <w:tab/>
      </w:r>
      <w:r w:rsidRPr="00035163">
        <w:rPr>
          <w:rFonts w:eastAsia="Times New Roman"/>
          <w:color w:val="000000" w:themeColor="text1"/>
          <w:sz w:val="22"/>
          <w:szCs w:val="22"/>
          <w:lang w:eastAsia="it-IT"/>
        </w:rPr>
        <w:tab/>
      </w:r>
      <w:r w:rsidRPr="00035163">
        <w:rPr>
          <w:rFonts w:eastAsia="Times New Roman"/>
          <w:color w:val="000000" w:themeColor="text1"/>
          <w:sz w:val="22"/>
          <w:szCs w:val="22"/>
          <w:lang w:eastAsia="it-IT"/>
        </w:rPr>
        <w:tab/>
      </w:r>
      <w:r w:rsidR="00504709">
        <w:rPr>
          <w:rFonts w:eastAsia="Times New Roman"/>
          <w:color w:val="000000" w:themeColor="text1"/>
          <w:sz w:val="22"/>
          <w:szCs w:val="22"/>
          <w:lang w:eastAsia="it-IT"/>
        </w:rPr>
        <w:t>Allegato 2</w:t>
      </w:r>
    </w:p>
    <w:p w14:paraId="36915514" w14:textId="77777777" w:rsidR="00EE1A99" w:rsidRPr="00035163" w:rsidRDefault="00EE1A99" w:rsidP="00EE1A99">
      <w:pPr>
        <w:spacing w:line="276" w:lineRule="auto"/>
        <w:ind w:left="2124" w:firstLine="708"/>
        <w:jc w:val="both"/>
        <w:rPr>
          <w:rFonts w:eastAsia="Times New Roman"/>
          <w:color w:val="000000" w:themeColor="text1"/>
          <w:sz w:val="22"/>
          <w:szCs w:val="22"/>
          <w:u w:val="single"/>
          <w:lang w:eastAsia="it-IT"/>
        </w:rPr>
      </w:pPr>
      <w:r w:rsidRPr="00035163">
        <w:rPr>
          <w:rFonts w:eastAsia="Times New Roman"/>
          <w:color w:val="000000" w:themeColor="text1"/>
          <w:sz w:val="22"/>
          <w:szCs w:val="22"/>
          <w:u w:val="single"/>
          <w:lang w:eastAsia="it-IT"/>
        </w:rPr>
        <w:t>FAC SIMILE POLIZZA FIDEJUSSORIA</w:t>
      </w:r>
    </w:p>
    <w:p w14:paraId="0079B0F8" w14:textId="77777777" w:rsidR="00EE1A99" w:rsidRPr="00035163" w:rsidRDefault="00EE1A99" w:rsidP="00EE1A99">
      <w:pPr>
        <w:spacing w:line="276" w:lineRule="auto"/>
        <w:jc w:val="both"/>
        <w:rPr>
          <w:rFonts w:eastAsia="Times New Roman"/>
          <w:color w:val="000000" w:themeColor="text1"/>
          <w:sz w:val="22"/>
          <w:szCs w:val="22"/>
          <w:u w:val="single"/>
          <w:lang w:eastAsia="it-IT"/>
        </w:rPr>
      </w:pPr>
    </w:p>
    <w:p w14:paraId="5786D643" w14:textId="77777777" w:rsidR="00EE1A99" w:rsidRPr="00035163" w:rsidRDefault="00EE1A99" w:rsidP="00EE1A99">
      <w:pPr>
        <w:spacing w:line="276" w:lineRule="auto"/>
        <w:jc w:val="both"/>
        <w:rPr>
          <w:rFonts w:eastAsia="Times New Roman"/>
          <w:color w:val="000000" w:themeColor="text1"/>
          <w:sz w:val="22"/>
          <w:szCs w:val="22"/>
          <w:u w:val="single"/>
          <w:lang w:eastAsia="it-IT"/>
        </w:rPr>
      </w:pPr>
      <w:r w:rsidRPr="00035163">
        <w:rPr>
          <w:rFonts w:eastAsia="Times New Roman"/>
          <w:color w:val="000000" w:themeColor="text1"/>
          <w:sz w:val="22"/>
          <w:szCs w:val="22"/>
          <w:u w:val="single"/>
          <w:lang w:eastAsia="it-IT"/>
        </w:rPr>
        <w:t>La garanzia è prestata a favore della Autorità di Sistema Portuale del Mare Adriatico Centrale, Molo Santa Maria, Ancona:</w:t>
      </w:r>
    </w:p>
    <w:p w14:paraId="6AD69CB5" w14:textId="77777777" w:rsidR="00EE1A99" w:rsidRPr="00035163" w:rsidRDefault="00EE1A99" w:rsidP="00EE1A99">
      <w:pPr>
        <w:spacing w:line="276" w:lineRule="auto"/>
        <w:jc w:val="both"/>
        <w:rPr>
          <w:rFonts w:eastAsia="Times New Roman"/>
          <w:color w:val="000000" w:themeColor="text1"/>
          <w:sz w:val="22"/>
          <w:szCs w:val="22"/>
          <w:lang w:eastAsia="it-IT"/>
        </w:rPr>
      </w:pPr>
      <w:r w:rsidRPr="00035163">
        <w:rPr>
          <w:rFonts w:eastAsia="Times New Roman"/>
          <w:color w:val="000000" w:themeColor="text1"/>
          <w:sz w:val="22"/>
          <w:szCs w:val="22"/>
          <w:lang w:eastAsia="it-IT"/>
        </w:rPr>
        <w:t xml:space="preserve">- a fronte del pagamento del canone, eventuali penali e interessi di mora, e dell’adempimento agli obblighi assunti dalla Ditta ……………in dipendenza della concessione dei seguenti beni demaniali …………………………………… ubicati …………………………… per esercitarvi l’attività di …………………………………………… </w:t>
      </w:r>
    </w:p>
    <w:p w14:paraId="4646C54A" w14:textId="77777777" w:rsidR="00EE1A99" w:rsidRPr="00035163" w:rsidRDefault="00EE1A99" w:rsidP="00EE1A99">
      <w:pPr>
        <w:spacing w:line="276" w:lineRule="auto"/>
        <w:jc w:val="both"/>
        <w:rPr>
          <w:rFonts w:eastAsia="Times New Roman"/>
          <w:color w:val="000000" w:themeColor="text1"/>
          <w:sz w:val="22"/>
          <w:szCs w:val="22"/>
          <w:lang w:eastAsia="it-IT"/>
        </w:rPr>
      </w:pPr>
      <w:r w:rsidRPr="00035163">
        <w:rPr>
          <w:rFonts w:eastAsia="Times New Roman"/>
          <w:color w:val="000000" w:themeColor="text1"/>
          <w:sz w:val="22"/>
          <w:szCs w:val="22"/>
          <w:lang w:eastAsia="it-IT"/>
        </w:rPr>
        <w:t xml:space="preserve">- a tutela dell’integrità del bene demaniale e della sua riconsegna in pristino stato </w:t>
      </w:r>
    </w:p>
    <w:p w14:paraId="240B7356" w14:textId="77777777" w:rsidR="00EE1A99" w:rsidRPr="00035163" w:rsidRDefault="00EE1A99" w:rsidP="00EE1A99">
      <w:pPr>
        <w:spacing w:line="276" w:lineRule="auto"/>
        <w:jc w:val="both"/>
        <w:rPr>
          <w:rFonts w:eastAsia="Times New Roman"/>
          <w:color w:val="000000" w:themeColor="text1"/>
          <w:sz w:val="22"/>
          <w:szCs w:val="22"/>
          <w:u w:val="single"/>
          <w:lang w:eastAsia="it-IT"/>
        </w:rPr>
      </w:pPr>
    </w:p>
    <w:p w14:paraId="665480B5" w14:textId="77777777" w:rsidR="00EE1A99" w:rsidRPr="00035163" w:rsidRDefault="00EE1A99" w:rsidP="00EE1A99">
      <w:pPr>
        <w:spacing w:line="276" w:lineRule="auto"/>
        <w:jc w:val="both"/>
        <w:rPr>
          <w:rFonts w:eastAsia="Times New Roman"/>
          <w:color w:val="000000" w:themeColor="text1"/>
          <w:sz w:val="22"/>
          <w:szCs w:val="22"/>
          <w:lang w:eastAsia="it-IT"/>
        </w:rPr>
      </w:pPr>
      <w:r w:rsidRPr="00035163">
        <w:rPr>
          <w:rFonts w:eastAsia="Times New Roman"/>
          <w:color w:val="000000" w:themeColor="text1"/>
          <w:sz w:val="22"/>
          <w:szCs w:val="22"/>
          <w:u w:val="single"/>
          <w:lang w:eastAsia="it-IT"/>
        </w:rPr>
        <w:t>Importo della garanzia :</w:t>
      </w:r>
      <w:r w:rsidRPr="00035163">
        <w:rPr>
          <w:rFonts w:eastAsia="Times New Roman"/>
          <w:color w:val="000000" w:themeColor="text1"/>
          <w:sz w:val="22"/>
          <w:szCs w:val="22"/>
          <w:lang w:eastAsia="it-IT"/>
        </w:rPr>
        <w:t xml:space="preserve"> euro ………………….</w:t>
      </w:r>
    </w:p>
    <w:p w14:paraId="52DA911F" w14:textId="77777777" w:rsidR="00EE1A99" w:rsidRPr="00035163" w:rsidRDefault="00EE1A99" w:rsidP="00EE1A99">
      <w:pPr>
        <w:spacing w:line="276" w:lineRule="auto"/>
        <w:jc w:val="both"/>
        <w:rPr>
          <w:rFonts w:eastAsia="Times New Roman"/>
          <w:color w:val="000000" w:themeColor="text1"/>
          <w:sz w:val="22"/>
          <w:szCs w:val="22"/>
          <w:u w:val="single"/>
          <w:lang w:eastAsia="it-IT"/>
        </w:rPr>
      </w:pPr>
      <w:r w:rsidRPr="00035163">
        <w:rPr>
          <w:rFonts w:eastAsia="Times New Roman"/>
          <w:color w:val="000000" w:themeColor="text1"/>
          <w:sz w:val="22"/>
          <w:szCs w:val="22"/>
          <w:u w:val="single"/>
          <w:lang w:eastAsia="it-IT"/>
        </w:rPr>
        <w:t>Condizioni particolari che, in aggiunta o in deroga alle “condizioni generali”, devono essere esplicitamente accettate e debitamente sottoscritte dalle parti contraenti:</w:t>
      </w:r>
    </w:p>
    <w:p w14:paraId="25FE2549" w14:textId="77777777" w:rsidR="00EE1A99" w:rsidRPr="00035163" w:rsidRDefault="00EE1A99" w:rsidP="00EE1A99">
      <w:pPr>
        <w:spacing w:line="276" w:lineRule="auto"/>
        <w:jc w:val="both"/>
        <w:rPr>
          <w:rFonts w:eastAsia="Times New Roman"/>
          <w:color w:val="000000" w:themeColor="text1"/>
          <w:sz w:val="22"/>
          <w:szCs w:val="22"/>
          <w:lang w:eastAsia="it-IT"/>
        </w:rPr>
      </w:pPr>
    </w:p>
    <w:p w14:paraId="21E91EE3" w14:textId="77777777" w:rsidR="00EE1A99" w:rsidRPr="00035163" w:rsidRDefault="00EE1A99" w:rsidP="00EE1A99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76" w:lineRule="auto"/>
        <w:jc w:val="both"/>
        <w:rPr>
          <w:rFonts w:eastAsia="Times New Roman"/>
          <w:color w:val="000000" w:themeColor="text1"/>
          <w:sz w:val="22"/>
          <w:szCs w:val="22"/>
          <w:lang w:eastAsia="it-IT"/>
        </w:rPr>
      </w:pPr>
      <w:r w:rsidRPr="00035163">
        <w:rPr>
          <w:rFonts w:eastAsia="Times New Roman"/>
          <w:color w:val="000000" w:themeColor="text1"/>
          <w:sz w:val="22"/>
          <w:szCs w:val="22"/>
          <w:lang w:eastAsia="it-IT"/>
        </w:rPr>
        <w:t>La garanzia è prestata in relazione ad ogni obbligo derivante alla Ditta ………………. dalla concessione di cui sopra.</w:t>
      </w:r>
    </w:p>
    <w:p w14:paraId="0752BB3E" w14:textId="77777777" w:rsidR="00EE1A99" w:rsidRPr="00035163" w:rsidRDefault="00EE1A99" w:rsidP="00EE1A99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76" w:lineRule="auto"/>
        <w:jc w:val="both"/>
        <w:rPr>
          <w:rFonts w:eastAsia="Times New Roman"/>
          <w:color w:val="000000" w:themeColor="text1"/>
          <w:sz w:val="22"/>
          <w:szCs w:val="22"/>
          <w:lang w:eastAsia="it-IT"/>
        </w:rPr>
      </w:pPr>
      <w:r w:rsidRPr="00035163">
        <w:rPr>
          <w:rFonts w:eastAsia="Times New Roman"/>
          <w:color w:val="000000" w:themeColor="text1"/>
          <w:sz w:val="22"/>
          <w:szCs w:val="22"/>
          <w:lang w:eastAsia="it-IT"/>
        </w:rPr>
        <w:t xml:space="preserve">La presente polizza ha validità pari a quella della concessione e si intende tacitamente prorogata di anno in anno. </w:t>
      </w:r>
    </w:p>
    <w:p w14:paraId="0BE5E5A9" w14:textId="4E186D27" w:rsidR="00EE1A99" w:rsidRPr="00035163" w:rsidRDefault="00446C9B" w:rsidP="00EE1A99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76" w:lineRule="auto"/>
        <w:jc w:val="both"/>
        <w:rPr>
          <w:rFonts w:eastAsia="Times New Roman"/>
          <w:color w:val="000000" w:themeColor="text1"/>
          <w:sz w:val="22"/>
          <w:szCs w:val="22"/>
          <w:lang w:eastAsia="it-IT"/>
        </w:rPr>
      </w:pPr>
      <w:r w:rsidRPr="00035163">
        <w:rPr>
          <w:rFonts w:eastAsia="Times New Roman"/>
          <w:color w:val="000000" w:themeColor="text1"/>
          <w:sz w:val="22"/>
          <w:szCs w:val="22"/>
          <w:lang w:eastAsia="it-IT"/>
        </w:rPr>
        <w:t>Il mancato o ritardato pagamento del premio o di supplementi di premio</w:t>
      </w:r>
      <w:r w:rsidR="00EE1A99" w:rsidRPr="00035163">
        <w:rPr>
          <w:rFonts w:eastAsia="Times New Roman"/>
          <w:color w:val="000000" w:themeColor="text1"/>
          <w:sz w:val="22"/>
          <w:szCs w:val="22"/>
          <w:lang w:eastAsia="it-IT"/>
        </w:rPr>
        <w:t xml:space="preserve"> non è opponibile all’Autorità di Sistema Portuale del Mare Adriatico Centrale ai fini della validità della garanzia.</w:t>
      </w:r>
    </w:p>
    <w:p w14:paraId="0DA83759" w14:textId="77777777" w:rsidR="00EE1A99" w:rsidRPr="00035163" w:rsidRDefault="00EE1A99" w:rsidP="00EE1A99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76" w:lineRule="auto"/>
        <w:jc w:val="both"/>
        <w:rPr>
          <w:rFonts w:eastAsia="Times New Roman"/>
          <w:color w:val="000000" w:themeColor="text1"/>
          <w:sz w:val="22"/>
          <w:szCs w:val="22"/>
          <w:lang w:eastAsia="it-IT"/>
        </w:rPr>
      </w:pPr>
      <w:r w:rsidRPr="00035163">
        <w:rPr>
          <w:rFonts w:eastAsia="Times New Roman"/>
          <w:color w:val="000000" w:themeColor="text1"/>
          <w:sz w:val="22"/>
          <w:szCs w:val="22"/>
          <w:lang w:eastAsia="it-IT"/>
        </w:rPr>
        <w:t>La Compagnia Assicuratrice assume impegno irrevocabile all’immediato pagamento dell’intera somma garantita a semplice richiesta scritta dell’Autorità di Sistema Portuale del Mare Adriatico Centrale, senza bisogno di alcun provvedimento da parte dell’Autorità Giudiziaria, entro 15 giorni dalla richiesta dell’Autorità stessa.</w:t>
      </w:r>
    </w:p>
    <w:p w14:paraId="09601898" w14:textId="77777777" w:rsidR="00EE1A99" w:rsidRPr="00035163" w:rsidRDefault="00EE1A99" w:rsidP="00EE1A99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76" w:lineRule="auto"/>
        <w:jc w:val="both"/>
        <w:rPr>
          <w:rFonts w:eastAsia="Times New Roman"/>
          <w:color w:val="000000" w:themeColor="text1"/>
          <w:sz w:val="22"/>
          <w:szCs w:val="22"/>
          <w:lang w:eastAsia="it-IT"/>
        </w:rPr>
      </w:pPr>
      <w:r w:rsidRPr="00035163">
        <w:rPr>
          <w:rFonts w:eastAsia="Times New Roman"/>
          <w:color w:val="000000" w:themeColor="text1"/>
          <w:sz w:val="22"/>
          <w:szCs w:val="22"/>
          <w:lang w:eastAsia="it-IT"/>
        </w:rPr>
        <w:t>La Compagnia Assicuratrice rinuncia a sollevare qualsiasi eccezione nei confronti del soggetto garantito.</w:t>
      </w:r>
    </w:p>
    <w:p w14:paraId="469C28BB" w14:textId="77777777" w:rsidR="00EE1A99" w:rsidRPr="00035163" w:rsidRDefault="00EE1A99" w:rsidP="00EE1A99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76" w:lineRule="auto"/>
        <w:jc w:val="both"/>
        <w:rPr>
          <w:rFonts w:eastAsia="Times New Roman"/>
          <w:color w:val="000000" w:themeColor="text1"/>
          <w:sz w:val="22"/>
          <w:szCs w:val="22"/>
          <w:lang w:eastAsia="it-IT"/>
        </w:rPr>
      </w:pPr>
      <w:r w:rsidRPr="00035163">
        <w:rPr>
          <w:rFonts w:eastAsia="Times New Roman"/>
          <w:color w:val="000000" w:themeColor="text1"/>
          <w:sz w:val="22"/>
          <w:szCs w:val="22"/>
          <w:lang w:eastAsia="it-IT"/>
        </w:rPr>
        <w:t>La Compagnia Assicuratrice rinuncia espressamente al beneficio della preventiva escussione di cui al 2° comma dell’art.1944 del codice civile, nonché all’eccezione di cui al 2° comma dell’art. 1957 c.c.</w:t>
      </w:r>
    </w:p>
    <w:p w14:paraId="6FD35989" w14:textId="77777777" w:rsidR="00EE1A99" w:rsidRPr="00035163" w:rsidRDefault="00EE1A99" w:rsidP="00EE1A99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76" w:lineRule="auto"/>
        <w:contextualSpacing/>
        <w:jc w:val="both"/>
        <w:rPr>
          <w:rFonts w:eastAsia="Times New Roman"/>
          <w:color w:val="000000" w:themeColor="text1"/>
          <w:sz w:val="22"/>
          <w:szCs w:val="22"/>
          <w:lang w:eastAsia="it-IT"/>
        </w:rPr>
      </w:pPr>
      <w:r w:rsidRPr="00035163">
        <w:rPr>
          <w:rFonts w:eastAsia="Times New Roman"/>
          <w:color w:val="000000" w:themeColor="text1"/>
          <w:sz w:val="22"/>
          <w:szCs w:val="22"/>
          <w:lang w:eastAsia="it-IT"/>
        </w:rPr>
        <w:t>La garanzia resta comunque valida sino a dichiarazione scritta di svincolo da parte dell’Autorità di Sistema Portuale del Mare Adriatico Centrale.</w:t>
      </w:r>
    </w:p>
    <w:p w14:paraId="1A1EC12D" w14:textId="77777777" w:rsidR="00EE1A99" w:rsidRPr="00035163" w:rsidRDefault="00EE1A99" w:rsidP="00EE1A99">
      <w:pPr>
        <w:overflowPunct w:val="0"/>
        <w:autoSpaceDE w:val="0"/>
        <w:autoSpaceDN w:val="0"/>
        <w:adjustRightInd w:val="0"/>
        <w:spacing w:line="276" w:lineRule="auto"/>
        <w:jc w:val="both"/>
        <w:rPr>
          <w:rFonts w:eastAsia="Times New Roman"/>
          <w:color w:val="000000" w:themeColor="text1"/>
          <w:sz w:val="22"/>
          <w:szCs w:val="22"/>
          <w:lang w:eastAsia="it-IT"/>
        </w:rPr>
      </w:pPr>
    </w:p>
    <w:p w14:paraId="28E59E1C" w14:textId="6AFEAEF4" w:rsidR="00EE1A99" w:rsidRPr="00035163" w:rsidRDefault="00EE1A99" w:rsidP="00EE1A99">
      <w:pPr>
        <w:spacing w:line="276" w:lineRule="auto"/>
        <w:jc w:val="both"/>
        <w:rPr>
          <w:rFonts w:eastAsia="Times New Roman"/>
          <w:b/>
          <w:color w:val="000000" w:themeColor="text1"/>
          <w:sz w:val="22"/>
          <w:szCs w:val="22"/>
          <w:u w:val="single"/>
          <w:lang w:eastAsia="it-IT"/>
        </w:rPr>
      </w:pPr>
      <w:r w:rsidRPr="00035163">
        <w:rPr>
          <w:rFonts w:eastAsia="Times New Roman"/>
          <w:b/>
          <w:color w:val="000000" w:themeColor="text1"/>
          <w:sz w:val="22"/>
          <w:szCs w:val="22"/>
          <w:u w:val="single"/>
          <w:lang w:eastAsia="it-IT"/>
        </w:rPr>
        <w:t xml:space="preserve">N.B. :      Per le cauzioni si richiede la dichiarazione del sottoscrittore della fideiussione, resa ai sensi del D.P.R. 445/2000, con la quale egli attesti il proprio nominativo, la propria funzione e/o la carica ricoperta, nonché il possesso del potere di impegnare validamente il soggetto fideiussore. </w:t>
      </w:r>
    </w:p>
    <w:p w14:paraId="2DAD42FB" w14:textId="77777777" w:rsidR="00504709" w:rsidRDefault="00EE1A99" w:rsidP="00EE1A99">
      <w:pPr>
        <w:spacing w:line="276" w:lineRule="auto"/>
        <w:jc w:val="both"/>
        <w:rPr>
          <w:rFonts w:eastAsia="Times New Roman"/>
          <w:b/>
          <w:color w:val="000000" w:themeColor="text1"/>
          <w:sz w:val="22"/>
          <w:szCs w:val="22"/>
          <w:lang w:eastAsia="it-IT"/>
        </w:rPr>
      </w:pPr>
      <w:r w:rsidRPr="00035163">
        <w:rPr>
          <w:rFonts w:eastAsia="Times New Roman"/>
          <w:b/>
          <w:color w:val="000000" w:themeColor="text1"/>
          <w:sz w:val="22"/>
          <w:szCs w:val="22"/>
          <w:lang w:eastAsia="it-IT"/>
        </w:rPr>
        <w:tab/>
      </w:r>
      <w:r w:rsidRPr="00035163">
        <w:rPr>
          <w:rFonts w:eastAsia="Times New Roman"/>
          <w:b/>
          <w:color w:val="000000" w:themeColor="text1"/>
          <w:sz w:val="22"/>
          <w:szCs w:val="22"/>
          <w:lang w:eastAsia="it-IT"/>
        </w:rPr>
        <w:tab/>
      </w:r>
      <w:r w:rsidRPr="00035163">
        <w:rPr>
          <w:rFonts w:eastAsia="Times New Roman"/>
          <w:b/>
          <w:color w:val="000000" w:themeColor="text1"/>
          <w:sz w:val="22"/>
          <w:szCs w:val="22"/>
          <w:lang w:eastAsia="it-IT"/>
        </w:rPr>
        <w:tab/>
      </w:r>
      <w:r w:rsidRPr="00035163">
        <w:rPr>
          <w:rFonts w:eastAsia="Times New Roman"/>
          <w:b/>
          <w:color w:val="000000" w:themeColor="text1"/>
          <w:sz w:val="22"/>
          <w:szCs w:val="22"/>
          <w:lang w:eastAsia="it-IT"/>
        </w:rPr>
        <w:tab/>
      </w:r>
      <w:r w:rsidRPr="00035163">
        <w:rPr>
          <w:rFonts w:eastAsia="Times New Roman"/>
          <w:b/>
          <w:color w:val="000000" w:themeColor="text1"/>
          <w:sz w:val="22"/>
          <w:szCs w:val="22"/>
          <w:lang w:eastAsia="it-IT"/>
        </w:rPr>
        <w:tab/>
      </w:r>
      <w:r w:rsidRPr="00035163">
        <w:rPr>
          <w:rFonts w:eastAsia="Times New Roman"/>
          <w:b/>
          <w:color w:val="000000" w:themeColor="text1"/>
          <w:sz w:val="22"/>
          <w:szCs w:val="22"/>
          <w:lang w:eastAsia="it-IT"/>
        </w:rPr>
        <w:tab/>
      </w:r>
      <w:r w:rsidRPr="00035163">
        <w:rPr>
          <w:rFonts w:eastAsia="Times New Roman"/>
          <w:b/>
          <w:color w:val="000000" w:themeColor="text1"/>
          <w:sz w:val="22"/>
          <w:szCs w:val="22"/>
          <w:lang w:eastAsia="it-IT"/>
        </w:rPr>
        <w:tab/>
      </w:r>
      <w:r w:rsidRPr="00035163">
        <w:rPr>
          <w:rFonts w:eastAsia="Times New Roman"/>
          <w:b/>
          <w:color w:val="000000" w:themeColor="text1"/>
          <w:sz w:val="22"/>
          <w:szCs w:val="22"/>
          <w:lang w:eastAsia="it-IT"/>
        </w:rPr>
        <w:tab/>
      </w:r>
      <w:r w:rsidRPr="00035163">
        <w:rPr>
          <w:rFonts w:eastAsia="Times New Roman"/>
          <w:b/>
          <w:color w:val="000000" w:themeColor="text1"/>
          <w:sz w:val="22"/>
          <w:szCs w:val="22"/>
          <w:lang w:eastAsia="it-IT"/>
        </w:rPr>
        <w:tab/>
      </w:r>
      <w:r w:rsidRPr="00035163">
        <w:rPr>
          <w:rFonts w:eastAsia="Times New Roman"/>
          <w:b/>
          <w:color w:val="000000" w:themeColor="text1"/>
          <w:sz w:val="22"/>
          <w:szCs w:val="22"/>
          <w:lang w:eastAsia="it-IT"/>
        </w:rPr>
        <w:tab/>
      </w:r>
      <w:r w:rsidRPr="00035163">
        <w:rPr>
          <w:rFonts w:eastAsia="Times New Roman"/>
          <w:b/>
          <w:color w:val="000000" w:themeColor="text1"/>
          <w:sz w:val="22"/>
          <w:szCs w:val="22"/>
          <w:lang w:eastAsia="it-IT"/>
        </w:rPr>
        <w:tab/>
      </w:r>
    </w:p>
    <w:p w14:paraId="7BAAE90F" w14:textId="77777777" w:rsidR="00504709" w:rsidRDefault="00504709" w:rsidP="00EE1A99">
      <w:pPr>
        <w:spacing w:line="276" w:lineRule="auto"/>
        <w:jc w:val="both"/>
        <w:rPr>
          <w:rFonts w:eastAsia="Times New Roman"/>
          <w:b/>
          <w:color w:val="000000" w:themeColor="text1"/>
          <w:sz w:val="22"/>
          <w:szCs w:val="22"/>
          <w:lang w:eastAsia="it-IT"/>
        </w:rPr>
      </w:pPr>
    </w:p>
    <w:p w14:paraId="51A727C2" w14:textId="77777777" w:rsidR="00504709" w:rsidRDefault="00504709" w:rsidP="00EE1A99">
      <w:pPr>
        <w:spacing w:line="276" w:lineRule="auto"/>
        <w:jc w:val="both"/>
        <w:rPr>
          <w:rFonts w:eastAsia="Times New Roman"/>
          <w:b/>
          <w:color w:val="000000" w:themeColor="text1"/>
          <w:sz w:val="22"/>
          <w:szCs w:val="22"/>
          <w:lang w:eastAsia="it-IT"/>
        </w:rPr>
      </w:pPr>
    </w:p>
    <w:p w14:paraId="36F6C716" w14:textId="5D0454A4" w:rsidR="00EE1A99" w:rsidRPr="00035163" w:rsidRDefault="00EE1A99" w:rsidP="00504709">
      <w:pPr>
        <w:spacing w:line="276" w:lineRule="auto"/>
        <w:ind w:left="7788"/>
        <w:jc w:val="both"/>
        <w:rPr>
          <w:rFonts w:eastAsia="Times New Roman"/>
          <w:b/>
          <w:color w:val="000000" w:themeColor="text1"/>
          <w:sz w:val="22"/>
          <w:szCs w:val="22"/>
          <w:lang w:eastAsia="it-IT"/>
        </w:rPr>
      </w:pPr>
      <w:r w:rsidRPr="00035163">
        <w:rPr>
          <w:rFonts w:eastAsia="Times New Roman"/>
          <w:color w:val="000000" w:themeColor="text1"/>
          <w:sz w:val="22"/>
          <w:szCs w:val="22"/>
          <w:lang w:eastAsia="it-IT"/>
        </w:rPr>
        <w:lastRenderedPageBreak/>
        <w:t>All</w:t>
      </w:r>
      <w:r w:rsidR="00504709">
        <w:rPr>
          <w:rFonts w:eastAsia="Times New Roman"/>
          <w:color w:val="000000" w:themeColor="text1"/>
          <w:sz w:val="22"/>
          <w:szCs w:val="22"/>
          <w:lang w:eastAsia="it-IT"/>
        </w:rPr>
        <w:t xml:space="preserve">egato </w:t>
      </w:r>
      <w:r w:rsidRPr="00035163">
        <w:rPr>
          <w:rFonts w:eastAsia="Times New Roman"/>
          <w:color w:val="000000" w:themeColor="text1"/>
          <w:sz w:val="22"/>
          <w:szCs w:val="22"/>
          <w:lang w:eastAsia="it-IT"/>
        </w:rPr>
        <w:t xml:space="preserve"> 3</w:t>
      </w:r>
    </w:p>
    <w:p w14:paraId="34406D3C" w14:textId="77777777" w:rsidR="00EE1A99" w:rsidRPr="00035163" w:rsidRDefault="00EE1A99" w:rsidP="00EE1A99">
      <w:pPr>
        <w:spacing w:line="276" w:lineRule="auto"/>
        <w:jc w:val="both"/>
        <w:rPr>
          <w:rFonts w:eastAsia="Times New Roman"/>
          <w:color w:val="000000" w:themeColor="text1"/>
          <w:sz w:val="22"/>
          <w:szCs w:val="22"/>
          <w:lang w:eastAsia="it-IT"/>
        </w:rPr>
      </w:pPr>
    </w:p>
    <w:p w14:paraId="26AB7343" w14:textId="77777777" w:rsidR="00EE1A99" w:rsidRPr="00035163" w:rsidRDefault="00EE1A99" w:rsidP="00EE1A99">
      <w:pPr>
        <w:spacing w:line="276" w:lineRule="auto"/>
        <w:jc w:val="both"/>
        <w:rPr>
          <w:rFonts w:eastAsia="Times New Roman"/>
          <w:color w:val="000000" w:themeColor="text1"/>
          <w:sz w:val="22"/>
          <w:szCs w:val="22"/>
          <w:lang w:eastAsia="it-IT"/>
        </w:rPr>
      </w:pPr>
      <w:r w:rsidRPr="00035163">
        <w:rPr>
          <w:rFonts w:eastAsia="Times New Roman"/>
          <w:color w:val="000000" w:themeColor="text1"/>
          <w:sz w:val="22"/>
          <w:szCs w:val="22"/>
          <w:lang w:eastAsia="it-IT"/>
        </w:rPr>
        <w:t>Clausole da inserire:</w:t>
      </w:r>
    </w:p>
    <w:p w14:paraId="1A718A5D" w14:textId="77777777" w:rsidR="00EE1A99" w:rsidRPr="006C5C57" w:rsidRDefault="00EE1A99" w:rsidP="00EE1A99">
      <w:pPr>
        <w:spacing w:line="276" w:lineRule="auto"/>
        <w:jc w:val="both"/>
        <w:rPr>
          <w:rFonts w:eastAsia="Times New Roman"/>
          <w:color w:val="000000" w:themeColor="text1"/>
          <w:sz w:val="22"/>
          <w:szCs w:val="22"/>
          <w:lang w:eastAsia="it-IT"/>
        </w:rPr>
      </w:pPr>
    </w:p>
    <w:p w14:paraId="10D5CE08" w14:textId="77777777" w:rsidR="00EE1A99" w:rsidRPr="006C5C57" w:rsidRDefault="00EE1A99" w:rsidP="00EE1A99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  <w:lang w:eastAsia="it-IT"/>
        </w:rPr>
      </w:pPr>
      <w:r w:rsidRPr="006C5C57">
        <w:rPr>
          <w:sz w:val="22"/>
          <w:szCs w:val="22"/>
          <w:lang w:eastAsia="it-IT"/>
        </w:rPr>
        <w:t>1) La Concessionaria sarà responsabile della regolarità dei pagamenti delle rate del premio.</w:t>
      </w:r>
    </w:p>
    <w:p w14:paraId="754DBDE1" w14:textId="77777777" w:rsidR="00EE1A99" w:rsidRPr="006C5C57" w:rsidRDefault="00EE1A99" w:rsidP="00EE1A99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  <w:lang w:eastAsia="it-IT"/>
        </w:rPr>
      </w:pPr>
      <w:r w:rsidRPr="006C5C57">
        <w:rPr>
          <w:sz w:val="22"/>
          <w:szCs w:val="22"/>
          <w:lang w:eastAsia="it-IT"/>
        </w:rPr>
        <w:t>2) Nel caso di danneggiamento o di distruzione/crollo totale/parziale delle opere/impianti fissi</w:t>
      </w:r>
      <w:r>
        <w:rPr>
          <w:sz w:val="22"/>
          <w:szCs w:val="22"/>
          <w:lang w:eastAsia="it-IT"/>
        </w:rPr>
        <w:t xml:space="preserve"> </w:t>
      </w:r>
      <w:r w:rsidRPr="006C5C57">
        <w:rPr>
          <w:sz w:val="22"/>
          <w:szCs w:val="22"/>
          <w:lang w:eastAsia="it-IT"/>
        </w:rPr>
        <w:t>oggi esistenti, l’intero indennizzo pagato dall’assicurazione andrà alla Concessionaria soltanto</w:t>
      </w:r>
      <w:r>
        <w:rPr>
          <w:sz w:val="22"/>
          <w:szCs w:val="22"/>
          <w:lang w:eastAsia="it-IT"/>
        </w:rPr>
        <w:t xml:space="preserve"> </w:t>
      </w:r>
      <w:r w:rsidRPr="006C5C57">
        <w:rPr>
          <w:sz w:val="22"/>
          <w:szCs w:val="22"/>
          <w:lang w:eastAsia="it-IT"/>
        </w:rPr>
        <w:t>se la stessa provveda alla ricostruzione e/o alla rimessa in pristino a regola d’arte dei beni tale</w:t>
      </w:r>
      <w:r>
        <w:rPr>
          <w:sz w:val="22"/>
          <w:szCs w:val="22"/>
          <w:lang w:eastAsia="it-IT"/>
        </w:rPr>
        <w:t xml:space="preserve"> </w:t>
      </w:r>
      <w:r w:rsidRPr="006C5C57">
        <w:rPr>
          <w:sz w:val="22"/>
          <w:szCs w:val="22"/>
          <w:lang w:eastAsia="it-IT"/>
        </w:rPr>
        <w:t>da garantirne la loro funzionalità.</w:t>
      </w:r>
    </w:p>
    <w:p w14:paraId="427A4AB0" w14:textId="77777777" w:rsidR="00EE1A99" w:rsidRDefault="00EE1A99" w:rsidP="00EE1A99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  <w:lang w:eastAsia="it-IT"/>
        </w:rPr>
      </w:pPr>
      <w:r w:rsidRPr="006C5C57">
        <w:rPr>
          <w:sz w:val="22"/>
          <w:szCs w:val="22"/>
          <w:lang w:eastAsia="it-IT"/>
        </w:rPr>
        <w:t>3) Nel caso in cui la Concessionaria non provvedesse a quanto previsto al punto 2), l’indennizzo</w:t>
      </w:r>
      <w:r>
        <w:rPr>
          <w:sz w:val="22"/>
          <w:szCs w:val="22"/>
          <w:lang w:eastAsia="it-IT"/>
        </w:rPr>
        <w:t xml:space="preserve"> </w:t>
      </w:r>
      <w:r w:rsidRPr="006C5C57">
        <w:rPr>
          <w:sz w:val="22"/>
          <w:szCs w:val="22"/>
          <w:lang w:eastAsia="it-IT"/>
        </w:rPr>
        <w:t>pagato dall’assicurazione andrà alla Concedente; in caso di distruzione totale o parziale tale da</w:t>
      </w:r>
      <w:r>
        <w:rPr>
          <w:sz w:val="22"/>
          <w:szCs w:val="22"/>
          <w:lang w:eastAsia="it-IT"/>
        </w:rPr>
        <w:t xml:space="preserve"> </w:t>
      </w:r>
      <w:r w:rsidRPr="006C5C57">
        <w:rPr>
          <w:sz w:val="22"/>
          <w:szCs w:val="22"/>
          <w:lang w:eastAsia="it-IT"/>
        </w:rPr>
        <w:t>rendere il bene non fruibile, la concessione per quel bene si intenderà risolta.</w:t>
      </w:r>
      <w:r>
        <w:rPr>
          <w:sz w:val="22"/>
          <w:szCs w:val="22"/>
          <w:lang w:eastAsia="it-IT"/>
        </w:rPr>
        <w:t xml:space="preserve"> </w:t>
      </w:r>
    </w:p>
    <w:p w14:paraId="689015C8" w14:textId="77777777" w:rsidR="00EE1A99" w:rsidRPr="006C5C57" w:rsidRDefault="00EE1A99" w:rsidP="00EE1A99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  <w:lang w:eastAsia="it-IT"/>
        </w:rPr>
      </w:pPr>
      <w:r w:rsidRPr="006C5C57">
        <w:rPr>
          <w:sz w:val="22"/>
          <w:szCs w:val="22"/>
          <w:lang w:eastAsia="it-IT"/>
        </w:rPr>
        <w:t>4) Nel caso di totale distruzione delle eventuali nuove opere realizzate a cura e spese della</w:t>
      </w:r>
      <w:r>
        <w:rPr>
          <w:sz w:val="22"/>
          <w:szCs w:val="22"/>
          <w:lang w:eastAsia="it-IT"/>
        </w:rPr>
        <w:t xml:space="preserve"> </w:t>
      </w:r>
      <w:r w:rsidRPr="006C5C57">
        <w:rPr>
          <w:sz w:val="22"/>
          <w:szCs w:val="22"/>
          <w:lang w:eastAsia="it-IT"/>
        </w:rPr>
        <w:t>concessionaria che venissero ricostruite dalla stessa, l’indennizzo pagato dall’assicurazione</w:t>
      </w:r>
      <w:r>
        <w:rPr>
          <w:sz w:val="22"/>
          <w:szCs w:val="22"/>
          <w:lang w:eastAsia="it-IT"/>
        </w:rPr>
        <w:t xml:space="preserve"> </w:t>
      </w:r>
      <w:r w:rsidRPr="006C5C57">
        <w:rPr>
          <w:sz w:val="22"/>
          <w:szCs w:val="22"/>
          <w:lang w:eastAsia="it-IT"/>
        </w:rPr>
        <w:t>andrà alla Concessionaria.</w:t>
      </w:r>
    </w:p>
    <w:p w14:paraId="7AA07D4F" w14:textId="5EB289A4" w:rsidR="00EE1A99" w:rsidRPr="006C5C57" w:rsidRDefault="00EE1A99" w:rsidP="00EE1A99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  <w:lang w:eastAsia="it-IT"/>
        </w:rPr>
      </w:pPr>
      <w:r w:rsidRPr="006C5C57">
        <w:rPr>
          <w:sz w:val="22"/>
          <w:szCs w:val="22"/>
          <w:lang w:eastAsia="it-IT"/>
        </w:rPr>
        <w:t>5) Nel caso di totale distruzione delle nuove opere realizzate a cura e spese della Concessionaria,</w:t>
      </w:r>
      <w:r>
        <w:rPr>
          <w:sz w:val="22"/>
          <w:szCs w:val="22"/>
          <w:lang w:eastAsia="it-IT"/>
        </w:rPr>
        <w:t xml:space="preserve"> </w:t>
      </w:r>
      <w:r w:rsidRPr="006C5C57">
        <w:rPr>
          <w:sz w:val="22"/>
          <w:szCs w:val="22"/>
          <w:lang w:eastAsia="it-IT"/>
        </w:rPr>
        <w:t xml:space="preserve">se queste non venissero ricostruite, l’indennizzo pagato dall’assicurazione </w:t>
      </w:r>
      <w:r w:rsidR="00504709" w:rsidRPr="006C5C57">
        <w:rPr>
          <w:sz w:val="22"/>
          <w:szCs w:val="22"/>
          <w:lang w:eastAsia="it-IT"/>
        </w:rPr>
        <w:t>dovrebbe essere ripartito</w:t>
      </w:r>
      <w:r>
        <w:rPr>
          <w:sz w:val="22"/>
          <w:szCs w:val="22"/>
          <w:lang w:eastAsia="it-IT"/>
        </w:rPr>
        <w:t xml:space="preserve"> </w:t>
      </w:r>
      <w:r w:rsidRPr="006C5C57">
        <w:rPr>
          <w:sz w:val="22"/>
          <w:szCs w:val="22"/>
          <w:lang w:eastAsia="it-IT"/>
        </w:rPr>
        <w:t>tra la Concedente e la Concessionaria alla quale spetteranno tante quote parti dell’indennizzo</w:t>
      </w:r>
      <w:r>
        <w:rPr>
          <w:sz w:val="22"/>
          <w:szCs w:val="22"/>
          <w:lang w:eastAsia="it-IT"/>
        </w:rPr>
        <w:t xml:space="preserve"> </w:t>
      </w:r>
      <w:r w:rsidRPr="006C5C57">
        <w:rPr>
          <w:sz w:val="22"/>
          <w:szCs w:val="22"/>
          <w:lang w:eastAsia="it-IT"/>
        </w:rPr>
        <w:t>stesso quanti sono gli anni che mancano al termine dell’ammortamento, la parte restante</w:t>
      </w:r>
      <w:r>
        <w:rPr>
          <w:sz w:val="22"/>
          <w:szCs w:val="22"/>
          <w:lang w:eastAsia="it-IT"/>
        </w:rPr>
        <w:t xml:space="preserve"> </w:t>
      </w:r>
      <w:r w:rsidRPr="006C5C57">
        <w:rPr>
          <w:sz w:val="22"/>
          <w:szCs w:val="22"/>
          <w:lang w:eastAsia="it-IT"/>
        </w:rPr>
        <w:t xml:space="preserve">spetterà alla Concedente. </w:t>
      </w:r>
      <w:r w:rsidR="00504709" w:rsidRPr="006C5C57">
        <w:rPr>
          <w:sz w:val="22"/>
          <w:szCs w:val="22"/>
          <w:lang w:eastAsia="it-IT"/>
        </w:rPr>
        <w:t>Tuttavia,</w:t>
      </w:r>
      <w:r w:rsidRPr="006C5C57">
        <w:rPr>
          <w:sz w:val="22"/>
          <w:szCs w:val="22"/>
          <w:lang w:eastAsia="it-IT"/>
        </w:rPr>
        <w:t xml:space="preserve"> sarà facoltà della Concessionaria destinare interamente</w:t>
      </w:r>
      <w:r>
        <w:rPr>
          <w:sz w:val="22"/>
          <w:szCs w:val="22"/>
          <w:lang w:eastAsia="it-IT"/>
        </w:rPr>
        <w:t xml:space="preserve"> </w:t>
      </w:r>
      <w:r w:rsidRPr="006C5C57">
        <w:rPr>
          <w:sz w:val="22"/>
          <w:szCs w:val="22"/>
          <w:lang w:eastAsia="it-IT"/>
        </w:rPr>
        <w:t>l’indennizzo assicurativo alla realizzazione di una nuova opera sulla concessione, anche diversa</w:t>
      </w:r>
      <w:r>
        <w:rPr>
          <w:sz w:val="22"/>
          <w:szCs w:val="22"/>
          <w:lang w:eastAsia="it-IT"/>
        </w:rPr>
        <w:t xml:space="preserve"> </w:t>
      </w:r>
      <w:r w:rsidRPr="006C5C57">
        <w:rPr>
          <w:sz w:val="22"/>
          <w:szCs w:val="22"/>
          <w:lang w:eastAsia="it-IT"/>
        </w:rPr>
        <w:t>da quella andata distrutta, fatta salva, in quest’ultimo caso, l’autorizzazione della Concedente.</w:t>
      </w:r>
    </w:p>
    <w:p w14:paraId="79F42FDD" w14:textId="77777777" w:rsidR="00EE1A99" w:rsidRPr="006C5C57" w:rsidRDefault="00EE1A99" w:rsidP="00EE1A99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  <w:lang w:eastAsia="it-IT"/>
        </w:rPr>
      </w:pPr>
      <w:r w:rsidRPr="006C5C57">
        <w:rPr>
          <w:sz w:val="22"/>
          <w:szCs w:val="22"/>
          <w:lang w:eastAsia="it-IT"/>
        </w:rPr>
        <w:t>6) Nei casi, invece, di semplice danneggiamento delle nuove opere, l’indennizzo andrà alla</w:t>
      </w:r>
      <w:r>
        <w:rPr>
          <w:sz w:val="22"/>
          <w:szCs w:val="22"/>
          <w:lang w:eastAsia="it-IT"/>
        </w:rPr>
        <w:t xml:space="preserve"> </w:t>
      </w:r>
      <w:r w:rsidRPr="006C5C57">
        <w:rPr>
          <w:sz w:val="22"/>
          <w:szCs w:val="22"/>
          <w:lang w:eastAsia="it-IT"/>
        </w:rPr>
        <w:t>Concessionaria, la quale resterà obbligata a riparare i danni ripristinando l’efficienza delle</w:t>
      </w:r>
      <w:r>
        <w:rPr>
          <w:sz w:val="22"/>
          <w:szCs w:val="22"/>
          <w:lang w:eastAsia="it-IT"/>
        </w:rPr>
        <w:t xml:space="preserve"> </w:t>
      </w:r>
      <w:r w:rsidRPr="006C5C57">
        <w:rPr>
          <w:sz w:val="22"/>
          <w:szCs w:val="22"/>
          <w:lang w:eastAsia="it-IT"/>
        </w:rPr>
        <w:t>opere, fatta salva la facoltà, previa autorizzazione del concedente, di ripristino anche con</w:t>
      </w:r>
      <w:r>
        <w:rPr>
          <w:sz w:val="22"/>
          <w:szCs w:val="22"/>
          <w:lang w:eastAsia="it-IT"/>
        </w:rPr>
        <w:t xml:space="preserve"> </w:t>
      </w:r>
      <w:r w:rsidRPr="006C5C57">
        <w:rPr>
          <w:sz w:val="22"/>
          <w:szCs w:val="22"/>
          <w:lang w:eastAsia="it-IT"/>
        </w:rPr>
        <w:t>modifiche sostanziali.</w:t>
      </w:r>
    </w:p>
    <w:p w14:paraId="27DD2E58" w14:textId="77777777" w:rsidR="00EE1A99" w:rsidRPr="006C5C57" w:rsidRDefault="00EE1A99" w:rsidP="00EE1A99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  <w:lang w:eastAsia="it-IT"/>
        </w:rPr>
      </w:pPr>
      <w:r w:rsidRPr="006C5C57">
        <w:rPr>
          <w:sz w:val="22"/>
          <w:szCs w:val="22"/>
          <w:lang w:eastAsia="it-IT"/>
        </w:rPr>
        <w:t>7) In nessun caso un indennizzo potrà essere liquidato alla concessionaria interessata senza il</w:t>
      </w:r>
    </w:p>
    <w:p w14:paraId="6B479F96" w14:textId="77777777" w:rsidR="00EE1A99" w:rsidRPr="006C5C57" w:rsidRDefault="00EE1A99" w:rsidP="00EE1A99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  <w:lang w:eastAsia="it-IT"/>
        </w:rPr>
      </w:pPr>
      <w:r w:rsidRPr="006C5C57">
        <w:rPr>
          <w:sz w:val="22"/>
          <w:szCs w:val="22"/>
          <w:lang w:eastAsia="it-IT"/>
        </w:rPr>
        <w:t>consenso scritto dell’Amministrazione concedente.</w:t>
      </w:r>
    </w:p>
    <w:p w14:paraId="35C2317B" w14:textId="77777777" w:rsidR="00EE1A99" w:rsidRDefault="00EE1A99" w:rsidP="00EE1A99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  <w:lang w:eastAsia="it-IT"/>
        </w:rPr>
      </w:pPr>
    </w:p>
    <w:p w14:paraId="75F11C6A" w14:textId="77777777" w:rsidR="00EE1A99" w:rsidRPr="006C5C57" w:rsidRDefault="00EE1A99" w:rsidP="00EE1A99">
      <w:pPr>
        <w:autoSpaceDE w:val="0"/>
        <w:autoSpaceDN w:val="0"/>
        <w:adjustRightInd w:val="0"/>
        <w:spacing w:line="276" w:lineRule="auto"/>
        <w:jc w:val="both"/>
        <w:rPr>
          <w:b/>
          <w:bCs/>
          <w:sz w:val="22"/>
          <w:szCs w:val="22"/>
          <w:lang w:eastAsia="it-IT"/>
        </w:rPr>
      </w:pPr>
      <w:r w:rsidRPr="006C5C57">
        <w:rPr>
          <w:b/>
          <w:bCs/>
          <w:sz w:val="22"/>
          <w:szCs w:val="22"/>
          <w:lang w:eastAsia="it-IT"/>
        </w:rPr>
        <w:t>NOTA BENE:</w:t>
      </w:r>
    </w:p>
    <w:p w14:paraId="3DDBFB74" w14:textId="77777777" w:rsidR="00EE1A99" w:rsidRPr="00E54108" w:rsidRDefault="00EE1A99" w:rsidP="00EE1A99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  <w:lang w:eastAsia="it-IT"/>
        </w:rPr>
      </w:pPr>
      <w:r w:rsidRPr="006C5C57">
        <w:rPr>
          <w:sz w:val="22"/>
          <w:szCs w:val="22"/>
          <w:lang w:eastAsia="it-IT"/>
        </w:rPr>
        <w:t>I massimali di assicurazione di ogni singolo bene dovranno essere pari ai valori di</w:t>
      </w:r>
      <w:r>
        <w:rPr>
          <w:sz w:val="22"/>
          <w:szCs w:val="22"/>
          <w:lang w:eastAsia="it-IT"/>
        </w:rPr>
        <w:t xml:space="preserve"> </w:t>
      </w:r>
      <w:r w:rsidRPr="006C5C57">
        <w:rPr>
          <w:sz w:val="22"/>
          <w:szCs w:val="22"/>
          <w:lang w:eastAsia="it-IT"/>
        </w:rPr>
        <w:t>rimpiazzo. Il concessionario è obbligato a presentare, unitamente alla polizza, la</w:t>
      </w:r>
      <w:r>
        <w:rPr>
          <w:sz w:val="22"/>
          <w:szCs w:val="22"/>
          <w:lang w:eastAsia="it-IT"/>
        </w:rPr>
        <w:t xml:space="preserve"> </w:t>
      </w:r>
      <w:r w:rsidRPr="006C5C57">
        <w:rPr>
          <w:sz w:val="22"/>
          <w:szCs w:val="22"/>
          <w:lang w:eastAsia="it-IT"/>
        </w:rPr>
        <w:t>documentazione tecnica inerente la stima del valore del bene assicurato, effettuata</w:t>
      </w:r>
      <w:r>
        <w:rPr>
          <w:sz w:val="22"/>
          <w:szCs w:val="22"/>
          <w:lang w:eastAsia="it-IT"/>
        </w:rPr>
        <w:t xml:space="preserve"> </w:t>
      </w:r>
      <w:r w:rsidRPr="006C5C57">
        <w:rPr>
          <w:sz w:val="22"/>
          <w:szCs w:val="22"/>
          <w:lang w:eastAsia="it-IT"/>
        </w:rPr>
        <w:t>dalla compagnia assicuratrice.</w:t>
      </w:r>
    </w:p>
    <w:p w14:paraId="5D40AFBF" w14:textId="77777777" w:rsidR="00266B7D" w:rsidRDefault="00266B7D"/>
    <w:sectPr w:rsidR="00266B7D" w:rsidSect="00EE1A99">
      <w:headerReference w:type="default" r:id="rId7"/>
      <w:footerReference w:type="default" r:id="rId8"/>
      <w:pgSz w:w="11906" w:h="16838"/>
      <w:pgMar w:top="2508" w:right="991" w:bottom="1961" w:left="1418" w:header="51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3124A4" w14:textId="77777777" w:rsidR="002A406E" w:rsidRDefault="002A406E">
      <w:r>
        <w:separator/>
      </w:r>
    </w:p>
  </w:endnote>
  <w:endnote w:type="continuationSeparator" w:id="0">
    <w:p w14:paraId="72A29AAB" w14:textId="77777777" w:rsidR="002A406E" w:rsidRDefault="002A40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C9F623" w14:textId="77777777" w:rsidR="00EE1A99" w:rsidRPr="00CD65F6" w:rsidRDefault="00EE1A99" w:rsidP="00CD65F6">
    <w:pPr>
      <w:pStyle w:val="Pidipagina"/>
      <w:jc w:val="center"/>
      <w:rPr>
        <w:noProof/>
        <w:color w:val="053366"/>
        <w:lang w:val="it-IT"/>
      </w:rPr>
    </w:pPr>
    <w:r w:rsidRPr="00CD65F6">
      <w:rPr>
        <w:noProof/>
        <w:color w:val="053366"/>
        <w:lang w:val="it-IT"/>
      </w:rPr>
      <w:drawing>
        <wp:anchor distT="0" distB="0" distL="114300" distR="114300" simplePos="0" relativeHeight="251659264" behindDoc="1" locked="1" layoutInCell="1" allowOverlap="1" wp14:anchorId="6CB118F5" wp14:editId="611753DB">
          <wp:simplePos x="0" y="0"/>
          <wp:positionH relativeFrom="page">
            <wp:posOffset>635</wp:posOffset>
          </wp:positionH>
          <wp:positionV relativeFrom="page">
            <wp:posOffset>0</wp:posOffset>
          </wp:positionV>
          <wp:extent cx="7643495" cy="10807065"/>
          <wp:effectExtent l="0" t="0" r="0" b="0"/>
          <wp:wrapNone/>
          <wp:docPr id="1771170046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3268809" name="Immagine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43495" cy="108070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D65F6">
      <w:rPr>
        <w:noProof/>
        <w:color w:val="053366"/>
        <w:lang w:val="it-IT"/>
      </w:rPr>
      <w:fldChar w:fldCharType="begin"/>
    </w:r>
    <w:r w:rsidRPr="00CD65F6">
      <w:rPr>
        <w:noProof/>
        <w:color w:val="053366"/>
        <w:lang w:val="it-IT"/>
      </w:rPr>
      <w:instrText>PAGE   \* MERGEFORMAT</w:instrText>
    </w:r>
    <w:r w:rsidRPr="00CD65F6">
      <w:rPr>
        <w:noProof/>
        <w:color w:val="053366"/>
        <w:lang w:val="it-IT"/>
      </w:rPr>
      <w:fldChar w:fldCharType="separate"/>
    </w:r>
    <w:r w:rsidRPr="00CD65F6">
      <w:rPr>
        <w:noProof/>
        <w:color w:val="053366"/>
        <w:lang w:val="it-IT"/>
      </w:rPr>
      <w:t>1</w:t>
    </w:r>
    <w:r w:rsidRPr="00CD65F6">
      <w:rPr>
        <w:noProof/>
        <w:color w:val="053366"/>
        <w:lang w:val="it-IT"/>
      </w:rPr>
      <w:fldChar w:fldCharType="end"/>
    </w:r>
  </w:p>
  <w:p w14:paraId="71F47367" w14:textId="77777777" w:rsidR="00EE1A99" w:rsidRDefault="00EE1A99" w:rsidP="00E709F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3CE74A" w14:textId="77777777" w:rsidR="002A406E" w:rsidRDefault="002A406E">
      <w:r>
        <w:separator/>
      </w:r>
    </w:p>
  </w:footnote>
  <w:footnote w:type="continuationSeparator" w:id="0">
    <w:p w14:paraId="30AD3CA1" w14:textId="77777777" w:rsidR="002A406E" w:rsidRDefault="002A40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A6F2D" w14:textId="77777777" w:rsidR="00EE1A99" w:rsidRDefault="00EE1A99" w:rsidP="004C75FE">
    <w:pPr>
      <w:pStyle w:val="Intestazione"/>
      <w:ind w:left="-567"/>
    </w:pPr>
  </w:p>
  <w:p w14:paraId="3197E99D" w14:textId="77777777" w:rsidR="00EE1A99" w:rsidRDefault="00EE1A99" w:rsidP="004C75FE">
    <w:pPr>
      <w:pStyle w:val="Intestazione"/>
      <w:ind w:left="-567"/>
    </w:pPr>
  </w:p>
  <w:p w14:paraId="2BEA04D4" w14:textId="77777777" w:rsidR="00EE1A99" w:rsidRDefault="00EE1A99" w:rsidP="004C75FE">
    <w:pPr>
      <w:pStyle w:val="Intestazione"/>
      <w:ind w:left="-567"/>
    </w:pPr>
  </w:p>
  <w:p w14:paraId="4BC7F5DB" w14:textId="77777777" w:rsidR="00EE1A99" w:rsidRDefault="00EE1A99" w:rsidP="004C75FE">
    <w:pPr>
      <w:pStyle w:val="Intestazione"/>
      <w:ind w:left="-56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06C8D"/>
    <w:multiLevelType w:val="hybridMultilevel"/>
    <w:tmpl w:val="A2761E9E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9404786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A99"/>
    <w:rsid w:val="000A324F"/>
    <w:rsid w:val="00266B7D"/>
    <w:rsid w:val="002A406E"/>
    <w:rsid w:val="003E1F54"/>
    <w:rsid w:val="00446C9B"/>
    <w:rsid w:val="00504709"/>
    <w:rsid w:val="00702CCB"/>
    <w:rsid w:val="00A034CB"/>
    <w:rsid w:val="00A36B0B"/>
    <w:rsid w:val="00D74F57"/>
    <w:rsid w:val="00E250C8"/>
    <w:rsid w:val="00EE1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E40B1"/>
  <w15:chartTrackingRefBased/>
  <w15:docId w15:val="{0B20EE9C-BE93-4F28-B297-ADA4AFB17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E1A99"/>
    <w:pPr>
      <w:spacing w:after="0" w:line="240" w:lineRule="auto"/>
    </w:pPr>
    <w:rPr>
      <w:rFonts w:ascii="Arial" w:eastAsia="Calibri" w:hAnsi="Arial" w:cs="Arial"/>
      <w:kern w:val="0"/>
      <w:sz w:val="24"/>
      <w:szCs w:val="24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E1A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E1A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E1A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E1A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E1A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E1A9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E1A9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E1A9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E1A9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E1A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E1A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E1A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E1A99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E1A99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E1A9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E1A9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E1A9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E1A9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E1A9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E1A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E1A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E1A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E1A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E1A9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E1A9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E1A99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E1A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E1A99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E1A99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EE1A99"/>
    <w:pPr>
      <w:tabs>
        <w:tab w:val="center" w:pos="4819"/>
        <w:tab w:val="right" w:pos="9638"/>
      </w:tabs>
      <w:jc w:val="both"/>
    </w:pPr>
    <w:rPr>
      <w:rFonts w:cs="Times New Roman"/>
      <w:b/>
      <w:sz w:val="20"/>
      <w:szCs w:val="20"/>
      <w:lang w:val="x-none" w:eastAsia="x-none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E1A99"/>
    <w:rPr>
      <w:rFonts w:ascii="Arial" w:eastAsia="Calibri" w:hAnsi="Arial" w:cs="Times New Roman"/>
      <w:b/>
      <w:kern w:val="0"/>
      <w:sz w:val="20"/>
      <w:szCs w:val="20"/>
      <w:lang w:val="x-none" w:eastAsia="x-none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EE1A99"/>
    <w:pPr>
      <w:tabs>
        <w:tab w:val="center" w:pos="4819"/>
        <w:tab w:val="right" w:pos="9638"/>
      </w:tabs>
      <w:jc w:val="both"/>
    </w:pPr>
    <w:rPr>
      <w:rFonts w:cs="Times New Roman"/>
      <w:b/>
      <w:sz w:val="20"/>
      <w:szCs w:val="20"/>
      <w:lang w:val="x-none" w:eastAsia="x-none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E1A99"/>
    <w:rPr>
      <w:rFonts w:ascii="Arial" w:eastAsia="Calibri" w:hAnsi="Arial" w:cs="Times New Roman"/>
      <w:b/>
      <w:kern w:val="0"/>
      <w:sz w:val="20"/>
      <w:szCs w:val="20"/>
      <w:lang w:val="x-none" w:eastAsia="x-non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1201</Words>
  <Characters>6851</Characters>
  <Application>Microsoft Office Word</Application>
  <DocSecurity>0</DocSecurity>
  <Lines>57</Lines>
  <Paragraphs>16</Paragraphs>
  <ScaleCrop>false</ScaleCrop>
  <Company/>
  <LinksUpToDate>false</LinksUpToDate>
  <CharactersWithSpaces>8036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Chiara Gusella</dc:creator>
  <cp:keywords/>
  <dc:description/>
  <cp:lastModifiedBy>Chiara Gusella</cp:lastModifiedBy>
  <cp:revision>4</cp:revision>
  <dcterms:created xsi:type="dcterms:W3CDTF">2025-10-20T14:45:00Z</dcterms:created>
  <dcterms:modified xsi:type="dcterms:W3CDTF">2025-10-21T12:00:00Z</dcterms:modified>
</cp:coreProperties>
</file>